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5392"/>
      </w:tblGrid>
      <w:tr w:rsidR="002D4D5E" w:rsidRPr="005A07FC" w14:paraId="2A70FFC9" w14:textId="77777777" w:rsidTr="005A07FC">
        <w:trPr>
          <w:trHeight w:val="576"/>
        </w:trPr>
        <w:tc>
          <w:tcPr>
            <w:tcW w:w="5494" w:type="dxa"/>
            <w:shd w:val="clear" w:color="auto" w:fill="auto"/>
          </w:tcPr>
          <w:p w14:paraId="1A6ED97F" w14:textId="6127C427" w:rsidR="002D4D5E" w:rsidRPr="000C3D58" w:rsidRDefault="00A35722" w:rsidP="005D4C2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locked section"/>
                <w:tag w:val="locked section"/>
                <w:id w:val="19533672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4D5E" w:rsidRPr="005A07FC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Job Title:</w:t>
                </w:r>
              </w:sdtContent>
            </w:sdt>
            <w:r w:rsidR="00C02A4C" w:rsidRPr="005A07F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037B91">
              <w:rPr>
                <w:rFonts w:ascii="Arial" w:hAnsi="Arial" w:cs="Arial"/>
              </w:rPr>
              <w:t>Indirect Buyer</w:t>
            </w:r>
          </w:p>
        </w:tc>
        <w:tc>
          <w:tcPr>
            <w:tcW w:w="5495" w:type="dxa"/>
            <w:shd w:val="clear" w:color="auto" w:fill="auto"/>
          </w:tcPr>
          <w:p w14:paraId="299A95C9" w14:textId="31B54D73" w:rsidR="002D4D5E" w:rsidRPr="0058439C" w:rsidRDefault="00A35722" w:rsidP="00DF6E6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locked section"/>
                <w:tag w:val="locked section"/>
                <w:id w:val="-7653794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4D5E" w:rsidRPr="0058439C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Revision Date:</w:t>
                </w:r>
              </w:sdtContent>
            </w:sdt>
            <w:r w:rsidR="004B3A07">
              <w:rPr>
                <w:rFonts w:ascii="Arial" w:hAnsi="Arial"/>
                <w:lang w:val="en-GB"/>
              </w:rPr>
              <w:t xml:space="preserve"> </w:t>
            </w:r>
            <w:r w:rsidR="00037B91">
              <w:rPr>
                <w:rFonts w:ascii="Arial" w:hAnsi="Arial"/>
                <w:lang w:val="en-GB"/>
              </w:rPr>
              <w:t>April 2019</w:t>
            </w:r>
          </w:p>
        </w:tc>
      </w:tr>
      <w:tr w:rsidR="002D4D5E" w:rsidRPr="005A07FC" w14:paraId="2B2D9656" w14:textId="77777777" w:rsidTr="005A07FC">
        <w:trPr>
          <w:trHeight w:val="576"/>
        </w:trPr>
        <w:tc>
          <w:tcPr>
            <w:tcW w:w="5494" w:type="dxa"/>
            <w:shd w:val="clear" w:color="auto" w:fill="auto"/>
          </w:tcPr>
          <w:p w14:paraId="4C118B99" w14:textId="40B70CE9" w:rsidR="002D4D5E" w:rsidRPr="005A07FC" w:rsidRDefault="00A35722" w:rsidP="004B3A0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locked section"/>
                <w:tag w:val="locked section"/>
                <w:id w:val="207014417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4D5E" w:rsidRPr="005A07FC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Reports To:</w:t>
                </w:r>
              </w:sdtContent>
            </w:sdt>
            <w:r w:rsidR="00C02A4C" w:rsidRPr="005A07F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037B91">
              <w:rPr>
                <w:rFonts w:ascii="Arial" w:hAnsi="Arial"/>
                <w:lang w:val="en-GB"/>
              </w:rPr>
              <w:t>SCO Manager</w:t>
            </w:r>
          </w:p>
        </w:tc>
        <w:tc>
          <w:tcPr>
            <w:tcW w:w="5495" w:type="dxa"/>
            <w:shd w:val="clear" w:color="auto" w:fill="auto"/>
          </w:tcPr>
          <w:p w14:paraId="582554A8" w14:textId="3C155E5F" w:rsidR="002D4D5E" w:rsidRPr="0058439C" w:rsidRDefault="00A35722" w:rsidP="00DF6E6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locked section"/>
                <w:tag w:val="locked section"/>
                <w:id w:val="8164666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4D5E" w:rsidRPr="0058439C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Department:</w:t>
                </w:r>
              </w:sdtContent>
            </w:sdt>
            <w:r w:rsidR="00C02A4C" w:rsidRPr="005843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lang w:val="en-GB"/>
              </w:rPr>
              <w:t xml:space="preserve">Supply Chain Operations </w:t>
            </w:r>
            <w:bookmarkStart w:id="0" w:name="_GoBack"/>
            <w:bookmarkEnd w:id="0"/>
          </w:p>
        </w:tc>
      </w:tr>
      <w:tr w:rsidR="002D4D5E" w:rsidRPr="005A07FC" w14:paraId="24F818FB" w14:textId="77777777" w:rsidTr="005A07FC">
        <w:trPr>
          <w:trHeight w:val="576"/>
        </w:trPr>
        <w:tc>
          <w:tcPr>
            <w:tcW w:w="5494" w:type="dxa"/>
            <w:shd w:val="clear" w:color="auto" w:fill="auto"/>
          </w:tcPr>
          <w:p w14:paraId="0EED2AE6" w14:textId="18ADA314" w:rsidR="002D4D5E" w:rsidRPr="005A07FC" w:rsidRDefault="002D4D5E" w:rsidP="005A07F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95" w:type="dxa"/>
            <w:shd w:val="clear" w:color="auto" w:fill="auto"/>
          </w:tcPr>
          <w:p w14:paraId="3B93823C" w14:textId="616776CF" w:rsidR="002D4D5E" w:rsidRPr="0058439C" w:rsidRDefault="00A35722" w:rsidP="004B3A0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locked section"/>
                <w:tag w:val="locked section"/>
                <w:id w:val="19843265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4D5E" w:rsidRPr="0058439C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Salary Grade:</w:t>
                </w:r>
              </w:sdtContent>
            </w:sdt>
            <w:r w:rsidR="005F1E7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</w:tbl>
    <w:p w14:paraId="5CE31F36" w14:textId="77777777" w:rsidR="008F6E2A" w:rsidRPr="00D662F5" w:rsidRDefault="008F6E2A" w:rsidP="0010760B">
      <w:pPr>
        <w:pBdr>
          <w:bottom w:val="single" w:sz="6" w:space="1" w:color="auto"/>
        </w:pBd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10314624" w14:textId="77777777" w:rsidR="001B2F3C" w:rsidRPr="00D662F5" w:rsidRDefault="001B2F3C" w:rsidP="0010760B">
      <w:pPr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565BBEE" w14:textId="7643D7E0" w:rsidR="002D4D5E" w:rsidRDefault="00A35722" w:rsidP="005D4C2F">
      <w:pPr>
        <w:spacing w:before="60"/>
        <w:ind w:left="1" w:right="284"/>
        <w:jc w:val="both"/>
        <w:rPr>
          <w:rFonts w:ascii="Helv" w:hAnsi="Helv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locked section"/>
          <w:tag w:val="locked section"/>
          <w:id w:val="1600062953"/>
          <w:lock w:val="sdtContentLocked"/>
          <w:placeholder>
            <w:docPart w:val="DefaultPlaceholder_1081868574"/>
          </w:placeholder>
        </w:sdtPr>
        <w:sdtEndPr/>
        <w:sdtContent>
          <w:r w:rsidR="002D4D5E" w:rsidRPr="00C02A4C">
            <w:rPr>
              <w:rFonts w:ascii="Arial" w:hAnsi="Arial" w:cs="Arial"/>
              <w:b/>
              <w:sz w:val="22"/>
              <w:szCs w:val="22"/>
              <w:lang w:val="en-GB"/>
            </w:rPr>
            <w:t>Job Summary:</w:t>
          </w:r>
        </w:sdtContent>
      </w:sdt>
      <w:r w:rsidR="005D4C2F" w:rsidRPr="005D4C2F">
        <w:rPr>
          <w:rFonts w:ascii="Helv" w:hAnsi="Helv"/>
          <w:color w:val="000000"/>
          <w:sz w:val="20"/>
          <w:szCs w:val="20"/>
        </w:rPr>
        <w:t xml:space="preserve"> </w:t>
      </w:r>
      <w:r w:rsidR="005D4C2F">
        <w:rPr>
          <w:rFonts w:ascii="Helv" w:hAnsi="Helv"/>
          <w:color w:val="000000"/>
          <w:sz w:val="20"/>
          <w:szCs w:val="20"/>
        </w:rPr>
        <w:t>To ensure that all nonproduction items are procured as needed.</w:t>
      </w:r>
    </w:p>
    <w:p w14:paraId="23BD9C8B" w14:textId="77777777" w:rsidR="005D4C2F" w:rsidRDefault="005D4C2F" w:rsidP="005D4C2F">
      <w:pPr>
        <w:spacing w:before="60"/>
        <w:ind w:left="1" w:right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sdt>
      <w:sdtPr>
        <w:rPr>
          <w:rFonts w:ascii="Arial" w:hAnsi="Arial" w:cs="Arial"/>
          <w:b/>
          <w:sz w:val="22"/>
          <w:szCs w:val="22"/>
          <w:lang w:val="en-GB"/>
        </w:rPr>
        <w:alias w:val="locked section"/>
        <w:tag w:val="locked section"/>
        <w:id w:val="1833110845"/>
        <w:lock w:val="sdtContentLocked"/>
        <w:placeholder>
          <w:docPart w:val="DefaultPlaceholder_1081868574"/>
        </w:placeholder>
      </w:sdtPr>
      <w:sdtEndPr/>
      <w:sdtContent>
        <w:p w14:paraId="5AE799BD" w14:textId="12A3F2B1" w:rsidR="00C02A4C" w:rsidRDefault="00C02A4C" w:rsidP="00C02A4C">
          <w:pPr>
            <w:spacing w:before="60"/>
            <w:ind w:left="1" w:right="284"/>
            <w:jc w:val="both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>Required</w:t>
          </w:r>
          <w:r w:rsidR="007065C1">
            <w:rPr>
              <w:rFonts w:ascii="Arial" w:hAnsi="Arial" w:cs="Arial"/>
              <w:b/>
              <w:sz w:val="22"/>
              <w:szCs w:val="22"/>
              <w:lang w:val="en-GB"/>
            </w:rPr>
            <w:t xml:space="preserve"> Education and Experience</w:t>
          </w:r>
          <w:r>
            <w:rPr>
              <w:rFonts w:ascii="Arial" w:hAnsi="Arial" w:cs="Arial"/>
              <w:b/>
              <w:sz w:val="22"/>
              <w:szCs w:val="22"/>
              <w:lang w:val="en-GB"/>
            </w:rPr>
            <w:t>:</w:t>
          </w:r>
        </w:p>
      </w:sdtContent>
    </w:sdt>
    <w:p w14:paraId="6F1EE181" w14:textId="206E536A" w:rsidR="00EA3B02" w:rsidRPr="005D4C2F" w:rsidRDefault="005D4C2F" w:rsidP="004B3A07">
      <w:pPr>
        <w:numPr>
          <w:ilvl w:val="0"/>
          <w:numId w:val="5"/>
        </w:num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College or Certified Purchasing Professional</w:t>
      </w:r>
    </w:p>
    <w:p w14:paraId="53F606C3" w14:textId="0ABB3429" w:rsidR="005D4C2F" w:rsidRPr="005D4C2F" w:rsidRDefault="005D4C2F" w:rsidP="004B3A07">
      <w:pPr>
        <w:numPr>
          <w:ilvl w:val="0"/>
          <w:numId w:val="5"/>
        </w:num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Computer and negotiating skills</w:t>
      </w:r>
    </w:p>
    <w:p w14:paraId="4382C48D" w14:textId="330EF4B4" w:rsidR="005D4C2F" w:rsidRPr="005D4C2F" w:rsidRDefault="005D4C2F" w:rsidP="004B3A07">
      <w:pPr>
        <w:numPr>
          <w:ilvl w:val="0"/>
          <w:numId w:val="5"/>
        </w:num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3-5 years of MRO buying experience</w:t>
      </w:r>
    </w:p>
    <w:p w14:paraId="2C2F7101" w14:textId="06FAE87E" w:rsidR="005D4C2F" w:rsidRPr="004B3A07" w:rsidRDefault="005D4C2F" w:rsidP="004B3A07">
      <w:pPr>
        <w:numPr>
          <w:ilvl w:val="0"/>
          <w:numId w:val="5"/>
        </w:num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sz w:val="20"/>
          <w:szCs w:val="20"/>
          <w:lang w:val="en-GB"/>
        </w:rPr>
        <w:t>Other relevant experience as deemed appropriate by the Company may be substituted for the requirements set out above.</w:t>
      </w:r>
    </w:p>
    <w:p w14:paraId="0EBDFCCA" w14:textId="77777777" w:rsidR="0043093F" w:rsidRDefault="0043093F" w:rsidP="00C02A4C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sdt>
      <w:sdtPr>
        <w:rPr>
          <w:rFonts w:ascii="Arial" w:hAnsi="Arial" w:cs="Arial"/>
          <w:b/>
          <w:sz w:val="22"/>
          <w:szCs w:val="22"/>
          <w:lang w:val="en-GB"/>
        </w:rPr>
        <w:alias w:val="locked section"/>
        <w:tag w:val="locked section"/>
        <w:id w:val="1936629450"/>
        <w:lock w:val="sdtContentLocked"/>
        <w:placeholder>
          <w:docPart w:val="DefaultPlaceholder_1081868574"/>
        </w:placeholder>
      </w:sdtPr>
      <w:sdtEndPr/>
      <w:sdtContent>
        <w:p w14:paraId="29978CA7" w14:textId="121138AA" w:rsidR="00C02A4C" w:rsidRDefault="00952644" w:rsidP="00E44B39">
          <w:pPr>
            <w:outlineLvl w:val="0"/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/>
            </w:rPr>
            <w:t xml:space="preserve">Essential </w:t>
          </w:r>
          <w:r w:rsidR="00373AA0">
            <w:rPr>
              <w:rFonts w:ascii="Arial" w:hAnsi="Arial" w:cs="Arial"/>
              <w:b/>
              <w:sz w:val="22"/>
              <w:szCs w:val="22"/>
              <w:lang w:val="en-GB"/>
            </w:rPr>
            <w:t>Functions</w:t>
          </w:r>
          <w:r w:rsidR="00C02A4C">
            <w:rPr>
              <w:rFonts w:ascii="Arial" w:hAnsi="Arial" w:cs="Arial"/>
              <w:b/>
              <w:sz w:val="22"/>
              <w:szCs w:val="22"/>
              <w:lang w:val="en-GB"/>
            </w:rPr>
            <w:t>:</w:t>
          </w:r>
        </w:p>
      </w:sdtContent>
    </w:sdt>
    <w:p w14:paraId="76A9DF54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To coordinate the purchase of supplies as requested by all departments</w:t>
      </w:r>
    </w:p>
    <w:p w14:paraId="6DE9A3C1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To assist the Maintenance Supervisor as necessary.</w:t>
      </w:r>
    </w:p>
    <w:p w14:paraId="373C2843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Ensure that supplies conform to necessary standards.</w:t>
      </w:r>
    </w:p>
    <w:p w14:paraId="19E163A4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Are responsible for complying with the requirements of the Environmental Policy and for implementing the policy within the scope of their duties.</w:t>
      </w:r>
    </w:p>
    <w:p w14:paraId="76B8411F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Responsible for the completion Environmental Management Program tasks related to their assigned area of responsibility.</w:t>
      </w:r>
    </w:p>
    <w:p w14:paraId="15A74B75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The originators of work instructions shall be responsible for maintaining such work instructions.</w:t>
      </w:r>
    </w:p>
    <w:p w14:paraId="4E069175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Any employee who identifies a non-conformance has the responsibility of immediately bringing the matter to the attention of the Environmental Management Representative.</w:t>
      </w:r>
    </w:p>
    <w:p w14:paraId="6D071A0E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Any employee that develops or maintains an environmental record shall be responsible for developing and maintaining such records as described in  EMS- Procedures</w:t>
      </w:r>
    </w:p>
    <w:p w14:paraId="447F8226" w14:textId="7777777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Employees are responsible for following emergency procedures as directed and instructed to protect you own health &amp; safety, that of co-workers and the environment</w:t>
      </w:r>
    </w:p>
    <w:p w14:paraId="2A5A00A9" w14:textId="2C272EE7" w:rsidR="005D4C2F" w:rsidRPr="005D4C2F" w:rsidRDefault="005D4C2F" w:rsidP="005D4C2F">
      <w:pPr>
        <w:pStyle w:val="ListParagraph"/>
        <w:numPr>
          <w:ilvl w:val="0"/>
          <w:numId w:val="10"/>
        </w:numPr>
        <w:rPr>
          <w:rFonts w:ascii="Helv" w:hAnsi="Helv"/>
          <w:color w:val="000000"/>
          <w:sz w:val="20"/>
          <w:szCs w:val="20"/>
        </w:rPr>
      </w:pPr>
      <w:r w:rsidRPr="005D4C2F">
        <w:rPr>
          <w:rFonts w:ascii="Helv" w:hAnsi="Helv"/>
          <w:color w:val="000000"/>
          <w:sz w:val="20"/>
          <w:szCs w:val="20"/>
        </w:rPr>
        <w:t>O</w:t>
      </w:r>
      <w:r>
        <w:rPr>
          <w:rFonts w:ascii="Helv" w:hAnsi="Helv"/>
          <w:color w:val="000000"/>
          <w:sz w:val="20"/>
          <w:szCs w:val="20"/>
        </w:rPr>
        <w:t>ther duties as assigned</w:t>
      </w:r>
    </w:p>
    <w:sdt>
      <w:sdtPr>
        <w:rPr>
          <w:rFonts w:ascii="Arial" w:hAnsi="Arial" w:cs="Arial"/>
          <w:sz w:val="20"/>
          <w:szCs w:val="20"/>
        </w:rPr>
        <w:alias w:val="locked section"/>
        <w:tag w:val="locked section"/>
        <w:id w:val="1932859167"/>
        <w:lock w:val="sdtContentLocked"/>
        <w:placeholder>
          <w:docPart w:val="DefaultPlaceholder_1081868574"/>
        </w:placeholder>
      </w:sdtPr>
      <w:sdtEndPr/>
      <w:sdtContent>
        <w:p w14:paraId="5ECD02D1" w14:textId="29018012" w:rsidR="00C02A4C" w:rsidRDefault="00C02A4C" w:rsidP="00C02A4C">
          <w:pPr>
            <w:pStyle w:val="a"/>
            <w:numPr>
              <w:ilvl w:val="0"/>
              <w:numId w:val="10"/>
            </w:numPr>
            <w:rPr>
              <w:rFonts w:ascii="Arial" w:hAnsi="Arial" w:cs="Arial"/>
              <w:sz w:val="20"/>
              <w:szCs w:val="20"/>
            </w:rPr>
          </w:pPr>
          <w:r w:rsidRPr="00DC2B33">
            <w:rPr>
              <w:rFonts w:ascii="Arial" w:hAnsi="Arial" w:cs="Arial"/>
              <w:sz w:val="20"/>
              <w:szCs w:val="20"/>
            </w:rPr>
            <w:t xml:space="preserve">Abide by all </w:t>
          </w:r>
          <w:r>
            <w:rPr>
              <w:rFonts w:ascii="Arial" w:hAnsi="Arial" w:cs="Arial"/>
              <w:sz w:val="20"/>
              <w:szCs w:val="20"/>
            </w:rPr>
            <w:t>C</w:t>
          </w:r>
          <w:r w:rsidRPr="00DC2B33">
            <w:rPr>
              <w:rFonts w:ascii="Arial" w:hAnsi="Arial" w:cs="Arial"/>
              <w:sz w:val="20"/>
              <w:szCs w:val="20"/>
            </w:rPr>
            <w:t>ompany polices including, b</w:t>
          </w:r>
          <w:r w:rsidR="0043093F">
            <w:rPr>
              <w:rFonts w:ascii="Arial" w:hAnsi="Arial" w:cs="Arial"/>
              <w:sz w:val="20"/>
              <w:szCs w:val="20"/>
            </w:rPr>
            <w:t>ut not limited to the following: Health and S</w:t>
          </w:r>
          <w:r w:rsidRPr="00DC2B33">
            <w:rPr>
              <w:rFonts w:ascii="Arial" w:hAnsi="Arial" w:cs="Arial"/>
              <w:sz w:val="20"/>
              <w:szCs w:val="20"/>
            </w:rPr>
            <w:t xml:space="preserve">afety, </w:t>
          </w:r>
          <w:r w:rsidRPr="00DC2B33">
            <w:rPr>
              <w:rFonts w:ascii="Arial" w:hAnsi="Arial" w:cs="Arial"/>
              <w:sz w:val="20"/>
              <w:szCs w:val="20"/>
              <w:lang w:val="en-CA"/>
            </w:rPr>
            <w:t>Quality and Environmental Systems</w:t>
          </w:r>
          <w:r w:rsidRPr="00DC2B33">
            <w:rPr>
              <w:rFonts w:ascii="Arial" w:hAnsi="Arial" w:cs="Arial"/>
              <w:sz w:val="20"/>
              <w:szCs w:val="20"/>
            </w:rPr>
            <w:t xml:space="preserve">, Human </w:t>
          </w:r>
          <w:r>
            <w:rPr>
              <w:rFonts w:ascii="Arial" w:hAnsi="Arial" w:cs="Arial"/>
              <w:sz w:val="20"/>
              <w:szCs w:val="20"/>
            </w:rPr>
            <w:t>R</w:t>
          </w:r>
          <w:r w:rsidRPr="00DC2B33">
            <w:rPr>
              <w:rFonts w:ascii="Arial" w:hAnsi="Arial" w:cs="Arial"/>
              <w:sz w:val="20"/>
              <w:szCs w:val="20"/>
            </w:rPr>
            <w:t xml:space="preserve">esources policies, and </w:t>
          </w:r>
          <w:r>
            <w:rPr>
              <w:rFonts w:ascii="Arial" w:hAnsi="Arial" w:cs="Arial"/>
              <w:sz w:val="20"/>
              <w:szCs w:val="20"/>
            </w:rPr>
            <w:t xml:space="preserve">the </w:t>
          </w:r>
          <w:r w:rsidRPr="00DC2B33">
            <w:rPr>
              <w:rFonts w:ascii="Arial" w:hAnsi="Arial" w:cs="Arial"/>
              <w:sz w:val="20"/>
              <w:szCs w:val="20"/>
            </w:rPr>
            <w:t>Martinrea Employee Handbook</w:t>
          </w:r>
        </w:p>
      </w:sdtContent>
    </w:sdt>
    <w:p w14:paraId="54D6AA86" w14:textId="77777777" w:rsidR="00C02A4C" w:rsidRDefault="00C02A4C" w:rsidP="00C02A4C">
      <w:pPr>
        <w:pStyle w:val="a"/>
        <w:tabs>
          <w:tab w:val="left" w:pos="-1440"/>
        </w:tabs>
        <w:snapToGrid w:val="0"/>
        <w:ind w:left="360" w:firstLine="0"/>
        <w:rPr>
          <w:rFonts w:ascii="Arial" w:hAnsi="Arial"/>
          <w:sz w:val="20"/>
          <w:szCs w:val="20"/>
          <w:lang w:val="en-GB"/>
        </w:rPr>
      </w:pPr>
    </w:p>
    <w:sdt>
      <w:sdtPr>
        <w:rPr>
          <w:rFonts w:ascii="Arial" w:hAnsi="Arial" w:cs="Arial"/>
          <w:b/>
          <w:sz w:val="22"/>
          <w:szCs w:val="22"/>
        </w:rPr>
        <w:alias w:val="locked section"/>
        <w:tag w:val="locked section"/>
        <w:id w:val="57210737"/>
        <w:lock w:val="sdtContentLocked"/>
        <w:placeholder>
          <w:docPart w:val="DefaultPlaceholder_1081868574"/>
        </w:placeholder>
      </w:sdtPr>
      <w:sdtEndPr/>
      <w:sdtContent>
        <w:p w14:paraId="4A58B11E" w14:textId="6D9B8117" w:rsidR="00C02A4C" w:rsidRDefault="00DD409F" w:rsidP="00C02A4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Work Environment</w:t>
          </w:r>
          <w:r w:rsidR="00C02A4C">
            <w:rPr>
              <w:rFonts w:ascii="Arial" w:hAnsi="Arial" w:cs="Arial"/>
              <w:b/>
              <w:sz w:val="22"/>
              <w:szCs w:val="22"/>
            </w:rPr>
            <w:t>:</w:t>
          </w:r>
        </w:p>
      </w:sdtContent>
    </w:sdt>
    <w:p w14:paraId="270F2962" w14:textId="77777777" w:rsidR="00102BB7" w:rsidRPr="000F5032" w:rsidRDefault="00102BB7" w:rsidP="00102BB7">
      <w:pPr>
        <w:numPr>
          <w:ilvl w:val="0"/>
          <w:numId w:val="20"/>
        </w:numPr>
        <w:rPr>
          <w:rFonts w:cs="Arial"/>
          <w:szCs w:val="20"/>
        </w:rPr>
      </w:pPr>
      <w:r>
        <w:rPr>
          <w:rFonts w:ascii="Arial" w:hAnsi="Arial"/>
          <w:sz w:val="20"/>
          <w:szCs w:val="20"/>
          <w:lang w:val="en-GB"/>
        </w:rPr>
        <w:t xml:space="preserve">Office Environment and </w:t>
      </w:r>
      <w:r w:rsidRPr="003C586D">
        <w:rPr>
          <w:rFonts w:ascii="Arial" w:hAnsi="Arial"/>
          <w:sz w:val="20"/>
          <w:szCs w:val="20"/>
          <w:lang w:val="en-GB"/>
        </w:rPr>
        <w:t>Plant Floor (PPE required)</w:t>
      </w:r>
    </w:p>
    <w:p w14:paraId="13022831" w14:textId="77777777" w:rsidR="004B3A07" w:rsidRPr="00102BB7" w:rsidRDefault="004B3A07" w:rsidP="00102BB7">
      <w:pPr>
        <w:rPr>
          <w:rFonts w:cs="Arial"/>
          <w:szCs w:val="20"/>
        </w:rPr>
      </w:pPr>
    </w:p>
    <w:sdt>
      <w:sdtPr>
        <w:rPr>
          <w:rFonts w:ascii="Arial" w:hAnsi="Arial" w:cs="Arial"/>
          <w:b/>
          <w:sz w:val="22"/>
          <w:szCs w:val="22"/>
        </w:rPr>
        <w:alias w:val="locked section"/>
        <w:tag w:val="locked section"/>
        <w:id w:val="-505131555"/>
        <w:lock w:val="sdtContentLocked"/>
        <w:placeholder>
          <w:docPart w:val="DefaultPlaceholder_1081868574"/>
        </w:placeholder>
      </w:sdtPr>
      <w:sdtEndPr/>
      <w:sdtContent>
        <w:p w14:paraId="55B12362" w14:textId="107844C3" w:rsidR="00C02A4C" w:rsidRDefault="00C02A4C" w:rsidP="00C02A4C">
          <w:pPr>
            <w:rPr>
              <w:rFonts w:ascii="Arial" w:hAnsi="Arial" w:cs="Arial"/>
              <w:b/>
              <w:sz w:val="22"/>
              <w:szCs w:val="22"/>
            </w:rPr>
          </w:pPr>
          <w:r w:rsidRPr="008D2A09">
            <w:rPr>
              <w:rFonts w:ascii="Arial" w:hAnsi="Arial" w:cs="Arial"/>
              <w:b/>
              <w:sz w:val="22"/>
              <w:szCs w:val="22"/>
            </w:rPr>
            <w:t>Physical Demands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</w:sdtContent>
    </w:sdt>
    <w:p w14:paraId="757CD70F" w14:textId="77777777" w:rsidR="00102BB7" w:rsidRPr="00395114" w:rsidRDefault="00102BB7" w:rsidP="00102BB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95114">
        <w:rPr>
          <w:rFonts w:ascii="Arial" w:hAnsi="Arial" w:cs="Arial"/>
          <w:sz w:val="20"/>
          <w:szCs w:val="20"/>
        </w:rPr>
        <w:t>Constant communication wi</w:t>
      </w:r>
      <w:r>
        <w:rPr>
          <w:rFonts w:ascii="Arial" w:hAnsi="Arial" w:cs="Arial"/>
          <w:sz w:val="20"/>
          <w:szCs w:val="20"/>
        </w:rPr>
        <w:t>th employees, peers, and management</w:t>
      </w:r>
    </w:p>
    <w:p w14:paraId="51535961" w14:textId="77777777" w:rsidR="00102BB7" w:rsidRDefault="00102BB7" w:rsidP="00102BB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95114">
        <w:rPr>
          <w:rFonts w:ascii="Arial" w:hAnsi="Arial" w:cs="Arial"/>
          <w:sz w:val="20"/>
          <w:szCs w:val="20"/>
        </w:rPr>
        <w:t>Overtime as required</w:t>
      </w:r>
    </w:p>
    <w:p w14:paraId="0598ACB1" w14:textId="3BC0F932" w:rsidR="00102BB7" w:rsidRPr="000F5032" w:rsidRDefault="00102BB7" w:rsidP="00102BB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Sitting, Standing, Walking</w:t>
      </w:r>
    </w:p>
    <w:p w14:paraId="39AD31B4" w14:textId="204C0A7C" w:rsidR="00C02A4C" w:rsidRDefault="00C02A4C" w:rsidP="00102BB7">
      <w:pPr>
        <w:ind w:left="360"/>
        <w:rPr>
          <w:rFonts w:ascii="Arial" w:hAnsi="Arial" w:cs="Arial"/>
          <w:b/>
          <w:sz w:val="22"/>
          <w:szCs w:val="22"/>
        </w:rPr>
      </w:pPr>
    </w:p>
    <w:p w14:paraId="4458A6C0" w14:textId="77777777" w:rsidR="00C02A4C" w:rsidRDefault="00C02A4C" w:rsidP="00C02A4C">
      <w:pPr>
        <w:pStyle w:val="BodyText"/>
        <w:rPr>
          <w:rFonts w:cs="Arial"/>
          <w:szCs w:val="20"/>
        </w:rPr>
      </w:pPr>
    </w:p>
    <w:sdt>
      <w:sdtPr>
        <w:rPr>
          <w:rFonts w:ascii="Arial" w:hAnsi="Arial" w:cs="Arial"/>
          <w:b/>
          <w:sz w:val="22"/>
          <w:szCs w:val="22"/>
        </w:rPr>
        <w:alias w:val="locked section"/>
        <w:tag w:val="locked section"/>
        <w:id w:val="425163297"/>
        <w:lock w:val="sdtContentLocked"/>
        <w:placeholder>
          <w:docPart w:val="DefaultPlaceholder_1081868574"/>
        </w:placeholder>
      </w:sdtPr>
      <w:sdtEndPr/>
      <w:sdtContent>
        <w:p w14:paraId="1801DDDB" w14:textId="7671F409" w:rsidR="00C02A4C" w:rsidRDefault="00C02A4C" w:rsidP="00C02A4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Health and Safety:</w:t>
          </w:r>
        </w:p>
      </w:sdtContent>
    </w:sdt>
    <w:sdt>
      <w:sdtPr>
        <w:rPr>
          <w:rFonts w:cs="Arial"/>
          <w:szCs w:val="20"/>
          <w:lang w:val="en-US"/>
        </w:rPr>
        <w:alias w:val="locked section"/>
        <w:tag w:val="locked section"/>
        <w:id w:val="-237482641"/>
        <w:lock w:val="sdtContentLocked"/>
        <w:placeholder>
          <w:docPart w:val="DefaultPlaceholder_1081868574"/>
        </w:placeholder>
      </w:sdtPr>
      <w:sdtEndPr/>
      <w:sdtContent>
        <w:p w14:paraId="1AA8E6B0" w14:textId="2292E875" w:rsidR="00C02A4C" w:rsidRDefault="00C02A4C" w:rsidP="00C02A4C">
          <w:pPr>
            <w:pStyle w:val="BodyText"/>
            <w:numPr>
              <w:ilvl w:val="0"/>
              <w:numId w:val="7"/>
            </w:numPr>
            <w:rPr>
              <w:rFonts w:cs="Arial"/>
              <w:szCs w:val="20"/>
              <w:lang w:val="en-US"/>
            </w:rPr>
          </w:pPr>
          <w:r>
            <w:rPr>
              <w:rFonts w:cs="Arial"/>
              <w:szCs w:val="20"/>
              <w:lang w:val="en-US"/>
            </w:rPr>
            <w:t>Must work in accordance with Health a</w:t>
          </w:r>
          <w:r w:rsidR="007065C1">
            <w:rPr>
              <w:rFonts w:cs="Arial"/>
              <w:szCs w:val="20"/>
              <w:lang w:val="en-US"/>
            </w:rPr>
            <w:t xml:space="preserve">nd Safety regulations, Company and plant rules, </w:t>
          </w:r>
          <w:r>
            <w:rPr>
              <w:rFonts w:cs="Arial"/>
              <w:szCs w:val="20"/>
              <w:lang w:val="en-US"/>
            </w:rPr>
            <w:t>policies and procedures</w:t>
          </w:r>
        </w:p>
        <w:p w14:paraId="5CA6B664" w14:textId="0536CE3F" w:rsidR="00C02A4C" w:rsidRDefault="00C02A4C" w:rsidP="00C02A4C">
          <w:pPr>
            <w:pStyle w:val="BodyText"/>
            <w:numPr>
              <w:ilvl w:val="0"/>
              <w:numId w:val="7"/>
            </w:numPr>
            <w:rPr>
              <w:rFonts w:cs="Arial"/>
              <w:szCs w:val="20"/>
              <w:lang w:val="en-US"/>
            </w:rPr>
          </w:pPr>
          <w:r>
            <w:rPr>
              <w:rFonts w:cs="Arial"/>
              <w:szCs w:val="20"/>
              <w:lang w:val="en-US"/>
            </w:rPr>
            <w:lastRenderedPageBreak/>
            <w:t xml:space="preserve">Must use or wear </w:t>
          </w:r>
          <w:r w:rsidR="007065C1">
            <w:rPr>
              <w:rFonts w:cs="Arial"/>
              <w:szCs w:val="20"/>
              <w:lang w:val="en-US"/>
            </w:rPr>
            <w:t>P</w:t>
          </w:r>
          <w:r>
            <w:rPr>
              <w:rFonts w:cs="Arial"/>
              <w:szCs w:val="20"/>
              <w:lang w:val="en-US"/>
            </w:rPr>
            <w:t xml:space="preserve">ersonal </w:t>
          </w:r>
          <w:r w:rsidR="007065C1">
            <w:rPr>
              <w:rFonts w:cs="Arial"/>
              <w:szCs w:val="20"/>
              <w:lang w:val="en-US"/>
            </w:rPr>
            <w:t>P</w:t>
          </w:r>
          <w:r>
            <w:rPr>
              <w:rFonts w:cs="Arial"/>
              <w:szCs w:val="20"/>
              <w:lang w:val="en-US"/>
            </w:rPr>
            <w:t xml:space="preserve">rotective </w:t>
          </w:r>
          <w:r w:rsidR="007065C1">
            <w:rPr>
              <w:rFonts w:cs="Arial"/>
              <w:szCs w:val="20"/>
              <w:lang w:val="en-US"/>
            </w:rPr>
            <w:t>E</w:t>
          </w:r>
          <w:r>
            <w:rPr>
              <w:rFonts w:cs="Arial"/>
              <w:szCs w:val="20"/>
              <w:lang w:val="en-US"/>
            </w:rPr>
            <w:t>quipment and certain clothing as required by the Company</w:t>
          </w:r>
        </w:p>
      </w:sdtContent>
    </w:sdt>
    <w:p w14:paraId="02B00CF9" w14:textId="77777777" w:rsidR="00C02A4C" w:rsidRDefault="00C02A4C" w:rsidP="00C02A4C">
      <w:pPr>
        <w:pStyle w:val="BodyText"/>
        <w:rPr>
          <w:rFonts w:cs="Arial"/>
          <w:szCs w:val="20"/>
          <w:lang w:val="en-US"/>
        </w:rPr>
      </w:pPr>
    </w:p>
    <w:p w14:paraId="36EE5C7D" w14:textId="5E2E9F3B" w:rsidR="00C02A4C" w:rsidRDefault="00A35722" w:rsidP="00C02A4C">
      <w:pPr>
        <w:rPr>
          <w:rFonts w:ascii="Arial" w:hAnsi="Arial" w:cs="Arial"/>
          <w:b/>
          <w:sz w:val="22"/>
          <w:szCs w:val="22"/>
          <w:lang w:val="en-GB"/>
        </w:rPr>
      </w:pPr>
      <w:sdt>
        <w:sdtPr>
          <w:rPr>
            <w:rFonts w:ascii="Arial" w:hAnsi="Arial" w:cs="Arial"/>
            <w:b/>
            <w:sz w:val="22"/>
            <w:szCs w:val="22"/>
            <w:lang w:val="en-GB"/>
          </w:rPr>
          <w:alias w:val="locked section"/>
          <w:tag w:val="locked section"/>
          <w:id w:val="2067683022"/>
          <w:lock w:val="sdtContentLocked"/>
          <w:placeholder>
            <w:docPart w:val="DefaultPlaceholder_1081868574"/>
          </w:placeholder>
        </w:sdtPr>
        <w:sdtEndPr/>
        <w:sdtContent>
          <w:r w:rsidR="004E5EB7">
            <w:rPr>
              <w:rFonts w:ascii="Arial" w:hAnsi="Arial" w:cs="Arial"/>
              <w:b/>
              <w:sz w:val="22"/>
              <w:szCs w:val="22"/>
              <w:lang w:val="en-GB"/>
            </w:rPr>
            <w:t>Other D</w:t>
          </w:r>
          <w:r w:rsidR="00C02A4C">
            <w:rPr>
              <w:rFonts w:ascii="Arial" w:hAnsi="Arial" w:cs="Arial"/>
              <w:b/>
              <w:sz w:val="22"/>
              <w:szCs w:val="22"/>
              <w:lang w:val="en-GB"/>
            </w:rPr>
            <w:t>uties:</w:t>
          </w:r>
        </w:sdtContent>
      </w:sdt>
      <w:r w:rsidR="00C02A4C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sdt>
      <w:sdtPr>
        <w:rPr>
          <w:rFonts w:cs="Arial"/>
          <w:szCs w:val="20"/>
        </w:rPr>
        <w:alias w:val="locked section"/>
        <w:tag w:val="locked section"/>
        <w:id w:val="-1533490156"/>
        <w:lock w:val="sdtContentLocked"/>
        <w:placeholder>
          <w:docPart w:val="DefaultPlaceholder_1081868574"/>
        </w:placeholder>
      </w:sdtPr>
      <w:sdtEndPr/>
      <w:sdtContent>
        <w:p w14:paraId="715EEB72" w14:textId="375BA81A" w:rsidR="00C02A4C" w:rsidRDefault="004E5EB7" w:rsidP="00C02A4C">
          <w:pPr>
            <w:pStyle w:val="BodyText"/>
            <w:numPr>
              <w:ilvl w:val="0"/>
              <w:numId w:val="3"/>
            </w:num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This job description is not designed to co</w:t>
          </w:r>
          <w:r w:rsidR="007065C1">
            <w:rPr>
              <w:rFonts w:cs="Arial"/>
              <w:szCs w:val="20"/>
            </w:rPr>
            <w:t>ntain a comprehensive list</w:t>
          </w:r>
          <w:r>
            <w:rPr>
              <w:rFonts w:cs="Arial"/>
              <w:szCs w:val="20"/>
            </w:rPr>
            <w:t xml:space="preserve"> of </w:t>
          </w:r>
          <w:r w:rsidR="007065C1">
            <w:rPr>
              <w:rFonts w:cs="Arial"/>
              <w:szCs w:val="20"/>
            </w:rPr>
            <w:t>duties</w:t>
          </w:r>
          <w:r w:rsidR="004058DC">
            <w:rPr>
              <w:rFonts w:cs="Arial"/>
              <w:szCs w:val="20"/>
            </w:rPr>
            <w:t xml:space="preserve"> and</w:t>
          </w:r>
          <w:r w:rsidR="007065C1">
            <w:rPr>
              <w:rFonts w:cs="Arial"/>
              <w:szCs w:val="20"/>
            </w:rPr>
            <w:t xml:space="preserve"> responsibilities required for this job.  Duties and responsibilities may change at </w:t>
          </w:r>
          <w:r w:rsidR="00C115BA">
            <w:rPr>
              <w:rFonts w:cs="Arial"/>
              <w:szCs w:val="20"/>
            </w:rPr>
            <w:t>any time with or without notice</w:t>
          </w:r>
        </w:p>
      </w:sdtContent>
    </w:sdt>
    <w:p w14:paraId="617B628F" w14:textId="77777777" w:rsidR="00EF038F" w:rsidRDefault="00EF038F" w:rsidP="00EF038F">
      <w:pPr>
        <w:pStyle w:val="BodyText"/>
        <w:rPr>
          <w:rFonts w:cs="Arial"/>
          <w:szCs w:val="20"/>
        </w:rPr>
      </w:pPr>
    </w:p>
    <w:sdt>
      <w:sdtPr>
        <w:rPr>
          <w:rFonts w:cs="Arial"/>
          <w:b/>
          <w:sz w:val="22"/>
          <w:szCs w:val="22"/>
        </w:rPr>
        <w:alias w:val="locked section"/>
        <w:tag w:val="locked section"/>
        <w:id w:val="-73824139"/>
        <w:lock w:val="sdtContentLocked"/>
        <w:placeholder>
          <w:docPart w:val="DefaultPlaceholder_1081868574"/>
        </w:placeholder>
      </w:sdtPr>
      <w:sdtEndPr/>
      <w:sdtContent>
        <w:p w14:paraId="5580E263" w14:textId="0CB7AF4F" w:rsidR="008F706F" w:rsidRDefault="008F706F" w:rsidP="008F706F">
          <w:pPr>
            <w:pStyle w:val="BodyText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Disclaimer:</w:t>
          </w:r>
        </w:p>
      </w:sdtContent>
    </w:sdt>
    <w:sdt>
      <w:sdtPr>
        <w:rPr>
          <w:rFonts w:cs="Arial"/>
          <w:szCs w:val="20"/>
        </w:rPr>
        <w:alias w:val="locked section"/>
        <w:tag w:val="locked section"/>
        <w:id w:val="-586386843"/>
        <w:lock w:val="sdtContentLocked"/>
        <w:placeholder>
          <w:docPart w:val="DefaultPlaceholder_1081868574"/>
        </w:placeholder>
      </w:sdtPr>
      <w:sdtEndPr/>
      <w:sdtContent>
        <w:p w14:paraId="4C79D305" w14:textId="7B35BA4E" w:rsidR="008F706F" w:rsidRDefault="00793BFE" w:rsidP="008F706F">
          <w:pPr>
            <w:pStyle w:val="BodyTex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This job d</w:t>
          </w:r>
          <w:r w:rsidR="008F706F">
            <w:rPr>
              <w:rFonts w:cs="Arial"/>
              <w:szCs w:val="20"/>
            </w:rPr>
            <w:t>escription does not constitute a contrac</w:t>
          </w:r>
          <w:r w:rsidR="001313E3">
            <w:rPr>
              <w:rFonts w:cs="Arial"/>
              <w:szCs w:val="20"/>
            </w:rPr>
            <w:t>t of employment.</w:t>
          </w:r>
        </w:p>
      </w:sdtContent>
    </w:sdt>
    <w:p w14:paraId="78A14599" w14:textId="77777777" w:rsidR="00F125CE" w:rsidRDefault="00F125CE" w:rsidP="008F706F">
      <w:pPr>
        <w:pStyle w:val="BodyText"/>
        <w:rPr>
          <w:rFonts w:cs="Arial"/>
          <w:szCs w:val="20"/>
        </w:rPr>
      </w:pPr>
    </w:p>
    <w:sdt>
      <w:sdtPr>
        <w:rPr>
          <w:rFonts w:cs="Arial"/>
          <w:b/>
          <w:sz w:val="22"/>
          <w:szCs w:val="22"/>
        </w:rPr>
        <w:alias w:val="locked section"/>
        <w:tag w:val="locked section"/>
        <w:id w:val="-430972231"/>
        <w:lock w:val="sdtContentLocked"/>
        <w:placeholder>
          <w:docPart w:val="DefaultPlaceholder_1081868574"/>
        </w:placeholder>
      </w:sdtPr>
      <w:sdtEndPr/>
      <w:sdtContent>
        <w:p w14:paraId="5DF7F62B" w14:textId="20DA562B" w:rsidR="00F125CE" w:rsidRDefault="00F125CE" w:rsidP="00F125CE">
          <w:pPr>
            <w:pStyle w:val="BodyText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Training Needs:</w:t>
          </w:r>
        </w:p>
      </w:sdtContent>
    </w:sdt>
    <w:p w14:paraId="0CABA591" w14:textId="77777777" w:rsidR="00F3187C" w:rsidRDefault="00F3187C" w:rsidP="0010760B">
      <w:pPr>
        <w:pStyle w:val="BodyText"/>
        <w:jc w:val="both"/>
        <w:rPr>
          <w:rFonts w:cs="Arial"/>
          <w:szCs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350"/>
        <w:gridCol w:w="1620"/>
        <w:gridCol w:w="1620"/>
        <w:gridCol w:w="1147"/>
      </w:tblGrid>
      <w:tr w:rsidR="00F125CE" w14:paraId="3B891938" w14:textId="77777777" w:rsidTr="00C36A41">
        <w:tc>
          <w:tcPr>
            <w:tcW w:w="5598" w:type="dxa"/>
            <w:shd w:val="clear" w:color="auto" w:fill="auto"/>
          </w:tcPr>
          <w:sdt>
            <w:sdtPr>
              <w:rPr>
                <w:b/>
                <w:bCs/>
                <w:sz w:val="22"/>
                <w:szCs w:val="22"/>
              </w:rPr>
              <w:alias w:val="locked section"/>
              <w:tag w:val="locked section"/>
              <w:id w:val="-12000456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FFB6C44" w14:textId="344955C8" w:rsidR="00F125CE" w:rsidRPr="00F125CE" w:rsidRDefault="00F125CE" w:rsidP="005A07F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F125CE">
                  <w:rPr>
                    <w:b/>
                    <w:bCs/>
                    <w:sz w:val="22"/>
                    <w:szCs w:val="22"/>
                  </w:rPr>
                  <w:t>Training Requirements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tbl>
            <w:tblPr>
              <w:tblW w:w="38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8"/>
            </w:tblGrid>
            <w:tr w:rsidR="00F125CE" w:rsidRPr="00F125CE" w14:paraId="2ABC62D9" w14:textId="77777777" w:rsidTr="005A07FC">
              <w:trPr>
                <w:trHeight w:val="110"/>
              </w:trPr>
              <w:sdt>
                <w:sdtPr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alias w:val="locked section"/>
                  <w:tag w:val="locked section"/>
                  <w:id w:val="-40237263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3858" w:type="dxa"/>
                    </w:tcPr>
                    <w:p w14:paraId="5B753635" w14:textId="564D715B" w:rsidR="00F125CE" w:rsidRPr="00F125CE" w:rsidRDefault="00F125CE" w:rsidP="005A07F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snapToGrid/>
                          <w:color w:val="000000"/>
                          <w:sz w:val="22"/>
                          <w:szCs w:val="22"/>
                        </w:rPr>
                      </w:pPr>
                      <w:r w:rsidRPr="00F125CE">
                        <w:rPr>
                          <w:rFonts w:ascii="Arial" w:eastAsia="Calibri" w:hAnsi="Arial" w:cs="Arial"/>
                          <w:b/>
                          <w:bCs/>
                          <w:snapToGrid/>
                          <w:color w:val="000000"/>
                          <w:sz w:val="22"/>
                          <w:szCs w:val="22"/>
                        </w:rPr>
                        <w:t>Preferred</w:t>
                      </w:r>
                    </w:p>
                    <w:p w14:paraId="3AAD705D" w14:textId="65C51F44" w:rsidR="00F125CE" w:rsidRPr="00F125CE" w:rsidRDefault="00F125CE" w:rsidP="005A07FC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snapToGrid/>
                          <w:color w:val="000000"/>
                          <w:sz w:val="22"/>
                          <w:szCs w:val="22"/>
                        </w:rPr>
                      </w:pPr>
                      <w:r w:rsidRPr="00F125CE">
                        <w:rPr>
                          <w:rFonts w:ascii="Arial" w:eastAsia="Calibri" w:hAnsi="Arial" w:cs="Arial"/>
                          <w:b/>
                          <w:bCs/>
                          <w:snapToGrid/>
                          <w:color w:val="000000"/>
                          <w:sz w:val="22"/>
                          <w:szCs w:val="22"/>
                        </w:rPr>
                        <w:t xml:space="preserve"> Method</w:t>
                      </w:r>
                    </w:p>
                  </w:tc>
                </w:sdtContent>
              </w:sdt>
            </w:tr>
          </w:tbl>
          <w:p w14:paraId="1828E81D" w14:textId="77777777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bCs/>
                <w:snapToGrid/>
                <w:color w:val="000000"/>
                <w:sz w:val="22"/>
                <w:szCs w:val="22"/>
              </w:rPr>
              <w:alias w:val="locked section"/>
              <w:tag w:val="locked section"/>
              <w:id w:val="-1824259196"/>
              <w:lock w:val="sdtContentLocked"/>
              <w:placeholder>
                <w:docPart w:val="DefaultPlaceholder_1081868574"/>
              </w:placeholder>
            </w:sdtPr>
            <w:sdtEndPr/>
            <w:sdtContent>
              <w:commentRangeStart w:id="1" w:displacedByCustomXml="prev"/>
              <w:p w14:paraId="745D6CBC" w14:textId="249029DC" w:rsidR="00F125CE" w:rsidRPr="00F80349" w:rsidRDefault="00F125CE" w:rsidP="005A07FC">
                <w:pPr>
                  <w:jc w:val="center"/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</w:pPr>
                <w:r w:rsidRPr="00F80349"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t>Competency</w:t>
                </w:r>
              </w:p>
              <w:p w14:paraId="3F215E16" w14:textId="77777777" w:rsidR="00F125CE" w:rsidRPr="00F80349" w:rsidRDefault="00F125CE" w:rsidP="005A07FC">
                <w:pPr>
                  <w:jc w:val="center"/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</w:pPr>
                <w:r w:rsidRPr="00F80349"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t>Level</w:t>
                </w:r>
              </w:p>
              <w:p w14:paraId="7E233A25" w14:textId="00531851" w:rsidR="00F125CE" w:rsidRPr="00F125CE" w:rsidRDefault="00F125CE" w:rsidP="005A07FC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F80349"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t>Required</w:t>
                </w:r>
                <w:commentRangeEnd w:id="1"/>
                <w:r w:rsidR="00F80349">
                  <w:rPr>
                    <w:rStyle w:val="CommentReference"/>
                  </w:rPr>
                  <w:commentReference w:id="1"/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tbl>
            <w:tblPr>
              <w:tblW w:w="38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8"/>
            </w:tblGrid>
            <w:tr w:rsidR="00F125CE" w:rsidRPr="00F125CE" w14:paraId="6C0E334A" w14:textId="77777777" w:rsidTr="00EA3064">
              <w:trPr>
                <w:trHeight w:val="110"/>
              </w:trPr>
              <w:tc>
                <w:tcPr>
                  <w:tcW w:w="3858" w:type="dxa"/>
                  <w:vAlign w:val="center"/>
                </w:tcPr>
                <w:p w14:paraId="287A9A93" w14:textId="0B97F24E" w:rsidR="00F125CE" w:rsidRPr="00F125CE" w:rsidRDefault="00EA3064" w:rsidP="00EA306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  <w:t xml:space="preserve">      </w:t>
                  </w:r>
                  <w:sdt>
                    <w:sdtPr>
                      <w:rPr>
                        <w:rFonts w:ascii="Arial" w:eastAsia="Calibri" w:hAnsi="Arial" w:cs="Arial"/>
                        <w:b/>
                        <w:bCs/>
                        <w:snapToGrid/>
                        <w:color w:val="000000"/>
                        <w:sz w:val="22"/>
                        <w:szCs w:val="22"/>
                      </w:rPr>
                      <w:alias w:val="locked section"/>
                      <w:tag w:val="locked section"/>
                      <w:id w:val="-1100032523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F125CE" w:rsidRPr="00F125CE">
                        <w:rPr>
                          <w:rFonts w:ascii="Arial" w:eastAsia="Calibri" w:hAnsi="Arial" w:cs="Arial"/>
                          <w:b/>
                          <w:bCs/>
                          <w:snapToGrid/>
                          <w:color w:val="000000"/>
                          <w:sz w:val="22"/>
                          <w:szCs w:val="22"/>
                        </w:rPr>
                        <w:t>Meets</w:t>
                      </w:r>
                    </w:sdtContent>
                  </w:sdt>
                </w:p>
                <w:p w14:paraId="0288BA12" w14:textId="77777777" w:rsidR="00F125CE" w:rsidRPr="00F125CE" w:rsidRDefault="00EA3064" w:rsidP="00EA306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  <w:t xml:space="preserve">   </w:t>
                  </w:r>
                  <w:r w:rsidR="00F125CE" w:rsidRPr="00F125CE"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  <w:t>Minimum</w:t>
                  </w:r>
                </w:p>
                <w:p w14:paraId="5256EEA6" w14:textId="77777777" w:rsidR="00F125CE" w:rsidRPr="00F125CE" w:rsidRDefault="00F125CE" w:rsidP="00EA306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</w:pPr>
                  <w:r w:rsidRPr="00F125CE">
                    <w:rPr>
                      <w:rFonts w:ascii="Arial" w:eastAsia="Calibri" w:hAnsi="Arial" w:cs="Arial"/>
                      <w:b/>
                      <w:bCs/>
                      <w:snapToGrid/>
                      <w:color w:val="000000"/>
                      <w:sz w:val="22"/>
                      <w:szCs w:val="22"/>
                    </w:rPr>
                    <w:t>Competency</w:t>
                  </w:r>
                </w:p>
              </w:tc>
            </w:tr>
          </w:tbl>
          <w:p w14:paraId="77D29EAE" w14:textId="77777777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bCs/>
                <w:snapToGrid/>
                <w:color w:val="000000"/>
                <w:sz w:val="22"/>
                <w:szCs w:val="22"/>
              </w:rPr>
              <w:alias w:val="locked section"/>
              <w:tag w:val="locked section"/>
              <w:id w:val="-188886454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61E82B4" w14:textId="7CAE59BD" w:rsidR="00F125CE" w:rsidRPr="00F125CE" w:rsidRDefault="00F125CE" w:rsidP="005A07FC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F125CE"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t>Need</w:t>
                </w:r>
                <w:r w:rsidR="00EA3064"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t>s</w:t>
                </w:r>
                <w:r w:rsidRPr="00F125CE">
                  <w:rPr>
                    <w:rFonts w:ascii="Arial" w:eastAsia="Calibri" w:hAnsi="Arial" w:cs="Arial"/>
                    <w:b/>
                    <w:bCs/>
                    <w:snapToGrid/>
                    <w:color w:val="000000"/>
                    <w:sz w:val="22"/>
                    <w:szCs w:val="22"/>
                  </w:rPr>
                  <w:t xml:space="preserve"> Training</w:t>
                </w:r>
              </w:p>
            </w:sdtContent>
          </w:sdt>
        </w:tc>
      </w:tr>
      <w:tr w:rsidR="00F125CE" w14:paraId="018F8BF2" w14:textId="77777777" w:rsidTr="00C36A41">
        <w:tc>
          <w:tcPr>
            <w:tcW w:w="5598" w:type="dxa"/>
            <w:shd w:val="clear" w:color="auto" w:fill="auto"/>
          </w:tcPr>
          <w:p w14:paraId="15994D6B" w14:textId="60ECEC00" w:rsidR="00F125CE" w:rsidRPr="00F125CE" w:rsidRDefault="009D40C0" w:rsidP="0042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Professional Certificate</w:t>
            </w:r>
          </w:p>
        </w:tc>
        <w:tc>
          <w:tcPr>
            <w:tcW w:w="1350" w:type="dxa"/>
            <w:shd w:val="clear" w:color="auto" w:fill="auto"/>
          </w:tcPr>
          <w:p w14:paraId="4D83B632" w14:textId="5F8053D4" w:rsidR="00F125CE" w:rsidRPr="00F125CE" w:rsidRDefault="009D40C0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</w:tc>
        <w:tc>
          <w:tcPr>
            <w:tcW w:w="1620" w:type="dxa"/>
            <w:shd w:val="clear" w:color="auto" w:fill="auto"/>
          </w:tcPr>
          <w:p w14:paraId="50F173E8" w14:textId="46CD50EF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9F859A8" w14:textId="128086FB" w:rsidR="00F125CE" w:rsidRPr="00F125CE" w:rsidRDefault="00F125CE" w:rsidP="0042478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27945BB9" w14:textId="5C8A7592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25CE" w14:paraId="3D6E56C5" w14:textId="77777777" w:rsidTr="00C36A41">
        <w:tc>
          <w:tcPr>
            <w:tcW w:w="5598" w:type="dxa"/>
            <w:shd w:val="clear" w:color="auto" w:fill="auto"/>
          </w:tcPr>
          <w:p w14:paraId="2A0D9E8E" w14:textId="7C26B6A7" w:rsidR="00424781" w:rsidRPr="00F125CE" w:rsidRDefault="009D40C0" w:rsidP="005A0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Xeeva </w:t>
            </w:r>
          </w:p>
        </w:tc>
        <w:tc>
          <w:tcPr>
            <w:tcW w:w="1350" w:type="dxa"/>
            <w:shd w:val="clear" w:color="auto" w:fill="auto"/>
          </w:tcPr>
          <w:p w14:paraId="6788658E" w14:textId="591CD7FC" w:rsidR="00F125CE" w:rsidRPr="00F125CE" w:rsidRDefault="009D40C0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</w:t>
            </w:r>
          </w:p>
        </w:tc>
        <w:tc>
          <w:tcPr>
            <w:tcW w:w="1620" w:type="dxa"/>
            <w:shd w:val="clear" w:color="auto" w:fill="auto"/>
          </w:tcPr>
          <w:p w14:paraId="76ACECB9" w14:textId="4DA6B412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0263E0" w14:textId="2EE68509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6DBE6D27" w14:textId="77777777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E6B7D" w14:paraId="48BEFF7F" w14:textId="77777777" w:rsidTr="00C36A41">
        <w:tc>
          <w:tcPr>
            <w:tcW w:w="5598" w:type="dxa"/>
            <w:shd w:val="clear" w:color="auto" w:fill="auto"/>
          </w:tcPr>
          <w:p w14:paraId="207ADC48" w14:textId="743A3221" w:rsidR="004E6B7D" w:rsidRDefault="009D40C0" w:rsidP="005A0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350" w:type="dxa"/>
            <w:shd w:val="clear" w:color="auto" w:fill="auto"/>
          </w:tcPr>
          <w:p w14:paraId="2461727A" w14:textId="03F501F3" w:rsidR="004E6B7D" w:rsidRPr="00F125CE" w:rsidRDefault="009D40C0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</w:t>
            </w:r>
          </w:p>
        </w:tc>
        <w:tc>
          <w:tcPr>
            <w:tcW w:w="1620" w:type="dxa"/>
            <w:shd w:val="clear" w:color="auto" w:fill="auto"/>
          </w:tcPr>
          <w:p w14:paraId="49716E43" w14:textId="0F56E8D0" w:rsidR="004E6B7D" w:rsidRPr="00F125CE" w:rsidRDefault="004E6B7D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9FE62B" w14:textId="68200180" w:rsidR="004E6B7D" w:rsidRPr="00F125CE" w:rsidRDefault="004E6B7D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544DD3B1" w14:textId="77777777" w:rsidR="004E6B7D" w:rsidRPr="00F125CE" w:rsidRDefault="004E6B7D" w:rsidP="005A07F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25CE" w14:paraId="3290F934" w14:textId="77777777" w:rsidTr="00C36A41">
        <w:tc>
          <w:tcPr>
            <w:tcW w:w="5598" w:type="dxa"/>
            <w:shd w:val="clear" w:color="auto" w:fill="auto"/>
          </w:tcPr>
          <w:p w14:paraId="13E48B4B" w14:textId="20C459B0" w:rsidR="00424781" w:rsidRPr="00F125CE" w:rsidRDefault="009D40C0" w:rsidP="004247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</w:t>
            </w:r>
          </w:p>
        </w:tc>
        <w:tc>
          <w:tcPr>
            <w:tcW w:w="1350" w:type="dxa"/>
            <w:shd w:val="clear" w:color="auto" w:fill="auto"/>
          </w:tcPr>
          <w:p w14:paraId="41C08A9F" w14:textId="69588AC9" w:rsidR="00F125CE" w:rsidRPr="00F125CE" w:rsidRDefault="009D40C0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</w:t>
            </w:r>
          </w:p>
        </w:tc>
        <w:tc>
          <w:tcPr>
            <w:tcW w:w="1620" w:type="dxa"/>
            <w:shd w:val="clear" w:color="auto" w:fill="auto"/>
          </w:tcPr>
          <w:p w14:paraId="1292CF74" w14:textId="142E37FA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2D58E1" w14:textId="06438A5F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57B76B01" w14:textId="77777777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25CE" w14:paraId="60F2ECFD" w14:textId="77777777" w:rsidTr="00C36A41">
        <w:tc>
          <w:tcPr>
            <w:tcW w:w="5598" w:type="dxa"/>
            <w:shd w:val="clear" w:color="auto" w:fill="auto"/>
          </w:tcPr>
          <w:p w14:paraId="039AB8C4" w14:textId="27B17FCB" w:rsidR="00424781" w:rsidRPr="00F125CE" w:rsidRDefault="009D40C0" w:rsidP="005A0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OHSA</w:t>
            </w:r>
          </w:p>
        </w:tc>
        <w:tc>
          <w:tcPr>
            <w:tcW w:w="1350" w:type="dxa"/>
            <w:shd w:val="clear" w:color="auto" w:fill="auto"/>
          </w:tcPr>
          <w:p w14:paraId="61AEEDF9" w14:textId="04D1341D" w:rsidR="00F125CE" w:rsidRPr="00F125CE" w:rsidRDefault="009D40C0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</w:t>
            </w:r>
          </w:p>
        </w:tc>
        <w:tc>
          <w:tcPr>
            <w:tcW w:w="1620" w:type="dxa"/>
            <w:shd w:val="clear" w:color="auto" w:fill="auto"/>
          </w:tcPr>
          <w:p w14:paraId="0EEC6132" w14:textId="4C261F14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5978AF" w14:textId="7E330493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0C7789EC" w14:textId="77777777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25CE" w14:paraId="0FDA2C5A" w14:textId="77777777" w:rsidTr="00C36A41">
        <w:tc>
          <w:tcPr>
            <w:tcW w:w="5598" w:type="dxa"/>
            <w:shd w:val="clear" w:color="auto" w:fill="auto"/>
          </w:tcPr>
          <w:p w14:paraId="108C5A09" w14:textId="77777777" w:rsidR="00424781" w:rsidRPr="00424781" w:rsidRDefault="00424781" w:rsidP="005A07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366D84B" w14:textId="638CB95F" w:rsidR="00F125CE" w:rsidRPr="00A01E44" w:rsidRDefault="00F125CE" w:rsidP="0042478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B84AAF5" w14:textId="573570EB" w:rsidR="00F125CE" w:rsidRPr="00A01E44" w:rsidRDefault="00F125CE" w:rsidP="00F125C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9F60A1" w14:textId="77777777" w:rsidR="00F125CE" w:rsidRPr="00A01E44" w:rsidRDefault="00F125CE" w:rsidP="00F125C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6C4AE258" w14:textId="77777777" w:rsidR="00F125CE" w:rsidRPr="001D591E" w:rsidRDefault="00F125CE" w:rsidP="005A07F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125CE" w14:paraId="6E71BFC6" w14:textId="77777777" w:rsidTr="00C36A41">
        <w:tc>
          <w:tcPr>
            <w:tcW w:w="5598" w:type="dxa"/>
            <w:shd w:val="clear" w:color="auto" w:fill="auto"/>
          </w:tcPr>
          <w:p w14:paraId="325984CF" w14:textId="77777777" w:rsidR="00424781" w:rsidRPr="00F125CE" w:rsidRDefault="00424781" w:rsidP="005A07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F48C7A7" w14:textId="1D062BA6" w:rsidR="00F125CE" w:rsidRPr="00F125CE" w:rsidRDefault="00F125CE" w:rsidP="0042478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6200BF7" w14:textId="10C553C1" w:rsidR="00F125CE" w:rsidRPr="00F125CE" w:rsidRDefault="00F125CE" w:rsidP="00F125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77C258" w14:textId="77777777" w:rsidR="00F125CE" w:rsidRPr="00F125CE" w:rsidRDefault="00F125CE" w:rsidP="0042478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1B678BFA" w14:textId="77777777" w:rsidR="00F125CE" w:rsidRPr="00F125CE" w:rsidRDefault="00F125CE" w:rsidP="005A07F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CD6F37C" w14:textId="77777777" w:rsidR="002D4D5E" w:rsidRDefault="002D4D5E" w:rsidP="0010760B">
      <w:pPr>
        <w:pStyle w:val="BodyText"/>
        <w:pBdr>
          <w:bottom w:val="single" w:sz="12" w:space="1" w:color="auto"/>
        </w:pBdr>
        <w:jc w:val="both"/>
        <w:rPr>
          <w:rFonts w:cs="Arial"/>
          <w:szCs w:val="20"/>
        </w:rPr>
      </w:pPr>
    </w:p>
    <w:p w14:paraId="7D47ACE4" w14:textId="77777777" w:rsidR="005F1E7B" w:rsidRDefault="005F1E7B" w:rsidP="0010760B">
      <w:pPr>
        <w:pStyle w:val="BodyText"/>
        <w:jc w:val="both"/>
        <w:rPr>
          <w:rFonts w:cs="Arial"/>
          <w:szCs w:val="20"/>
        </w:rPr>
      </w:pPr>
    </w:p>
    <w:p w14:paraId="41C0A6A8" w14:textId="77777777" w:rsidR="005F1E7B" w:rsidRDefault="005F1E7B" w:rsidP="0010760B">
      <w:pPr>
        <w:pStyle w:val="BodyText"/>
        <w:jc w:val="both"/>
        <w:rPr>
          <w:rFonts w:cs="Arial"/>
          <w:szCs w:val="20"/>
        </w:rPr>
      </w:pPr>
    </w:p>
    <w:sdt>
      <w:sdtPr>
        <w:rPr>
          <w:rFonts w:ascii="Calibri" w:hAnsi="Calibri" w:cs="Arial"/>
          <w:snapToGrid/>
          <w:sz w:val="22"/>
          <w:szCs w:val="20"/>
          <w:lang w:val="en-US"/>
        </w:rPr>
        <w:id w:val="1840124181"/>
        <w:placeholder>
          <w:docPart w:val="DefaultPlaceholder_1081868574"/>
        </w:placeholder>
      </w:sdtPr>
      <w:sdtEndPr>
        <w:rPr>
          <w:rFonts w:ascii="Times New Roman" w:hAnsi="Times New Roman" w:cs="Times New Roman"/>
        </w:rPr>
      </w:sdtEndPr>
      <w:sdtContent>
        <w:p w14:paraId="16C65061" w14:textId="47083D67" w:rsidR="00F3187C" w:rsidRDefault="00A35722" w:rsidP="0010760B">
          <w:pPr>
            <w:pStyle w:val="BodyText"/>
            <w:jc w:val="both"/>
            <w:rPr>
              <w:rFonts w:cs="Arial"/>
              <w:szCs w:val="20"/>
            </w:rPr>
          </w:pPr>
          <w:sdt>
            <w:sdtPr>
              <w:rPr>
                <w:rFonts w:cs="Arial"/>
                <w:szCs w:val="20"/>
              </w:rPr>
              <w:alias w:val="locked section"/>
              <w:tag w:val="locked section"/>
              <w:id w:val="1146096292"/>
              <w:lock w:val="sdtContentLocked"/>
              <w:placeholder>
                <w:docPart w:val="DefaultPlaceholder_1081868574"/>
              </w:placeholder>
            </w:sdtPr>
            <w:sdtEndPr/>
            <w:sdtContent>
              <w:r w:rsidR="00B04985">
                <w:rPr>
                  <w:rFonts w:cs="Arial"/>
                  <w:szCs w:val="20"/>
                </w:rPr>
                <w:t xml:space="preserve">This job description has been approved by </w:t>
              </w:r>
              <w:r w:rsidR="004E5EB7">
                <w:rPr>
                  <w:rFonts w:cs="Arial"/>
                  <w:szCs w:val="20"/>
                </w:rPr>
                <w:t>Management:</w:t>
              </w:r>
            </w:sdtContent>
          </w:sdt>
          <w:r w:rsidR="004E5EB7">
            <w:rPr>
              <w:rFonts w:cs="Arial"/>
              <w:szCs w:val="20"/>
            </w:rPr>
            <w:t xml:space="preserve">  </w:t>
          </w:r>
        </w:p>
        <w:p w14:paraId="51064871" w14:textId="77777777" w:rsidR="00B04985" w:rsidRDefault="00B04985" w:rsidP="0010760B">
          <w:pPr>
            <w:pStyle w:val="BodyText"/>
            <w:jc w:val="both"/>
            <w:rPr>
              <w:rFonts w:cs="Arial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3373"/>
          </w:tblGrid>
          <w:tr w:rsidR="004E5EB7" w:rsidRPr="005A07FC" w14:paraId="6A12D79D" w14:textId="77777777" w:rsidTr="005A07FC">
            <w:trPr>
              <w:trHeight w:val="432"/>
            </w:trPr>
            <w:tc>
              <w:tcPr>
                <w:tcW w:w="75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160185" w14:textId="156877EC" w:rsidR="004E5EB7" w:rsidRPr="005A07FC" w:rsidRDefault="00A35722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Fonts w:cs="Arial"/>
                      <w:b/>
                      <w:szCs w:val="20"/>
                    </w:rPr>
                    <w:alias w:val="locked section"/>
                    <w:tag w:val="locked section"/>
                    <w:id w:val="-946230900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52644" w:rsidRPr="005A07FC">
                      <w:rPr>
                        <w:rFonts w:cs="Arial"/>
                        <w:b/>
                        <w:szCs w:val="20"/>
                      </w:rPr>
                      <w:t>General Mana</w:t>
                    </w:r>
                    <w:r w:rsidR="004E5EB7" w:rsidRPr="005A07FC">
                      <w:rPr>
                        <w:rFonts w:cs="Arial"/>
                        <w:b/>
                        <w:szCs w:val="20"/>
                      </w:rPr>
                      <w:t>ger’s Signature:</w:t>
                    </w:r>
                  </w:sdtContent>
                </w:sdt>
                <w:r w:rsidR="004E5EB7" w:rsidRPr="005A07FC">
                  <w:rPr>
                    <w:rFonts w:cs="Arial"/>
                    <w:b/>
                    <w:szCs w:val="20"/>
                  </w:rPr>
                  <w:t xml:space="preserve"> </w:t>
                </w:r>
                <w:r w:rsidR="00952644" w:rsidRPr="005A07FC">
                  <w:rPr>
                    <w:rFonts w:cs="Arial"/>
                    <w:b/>
                    <w:szCs w:val="20"/>
                  </w:rPr>
                  <w:t xml:space="preserve">                   </w:t>
                </w:r>
                <w:r w:rsidR="004E5EB7" w:rsidRPr="005A07FC">
                  <w:rPr>
                    <w:rFonts w:cs="Arial"/>
                    <w:b/>
                    <w:szCs w:val="20"/>
                  </w:rPr>
                  <w:t>______________________________</w:t>
                </w:r>
              </w:p>
            </w:tc>
            <w:tc>
              <w:tcPr>
                <w:tcW w:w="34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454FCA" w14:textId="1B947029" w:rsidR="004E5EB7" w:rsidRPr="005A07FC" w:rsidRDefault="00A35722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Fonts w:cs="Arial"/>
                      <w:b/>
                      <w:szCs w:val="20"/>
                    </w:rPr>
                    <w:alias w:val="locked section"/>
                    <w:tag w:val="locked section"/>
                    <w:id w:val="1363025901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4E5EB7" w:rsidRPr="005A07FC">
                      <w:rPr>
                        <w:rFonts w:cs="Arial"/>
                        <w:b/>
                        <w:szCs w:val="20"/>
                      </w:rPr>
                      <w:t>Date:</w:t>
                    </w:r>
                  </w:sdtContent>
                </w:sdt>
                <w:r w:rsidR="004E5EB7" w:rsidRPr="005A07FC">
                  <w:rPr>
                    <w:rFonts w:cs="Arial"/>
                    <w:b/>
                    <w:szCs w:val="20"/>
                  </w:rPr>
                  <w:t xml:space="preserve">  _____________________</w:t>
                </w:r>
              </w:p>
            </w:tc>
          </w:tr>
          <w:tr w:rsidR="004E5EB7" w:rsidRPr="005A07FC" w14:paraId="7B396D62" w14:textId="77777777" w:rsidTr="005A07FC">
            <w:trPr>
              <w:trHeight w:val="432"/>
            </w:trPr>
            <w:tc>
              <w:tcPr>
                <w:tcW w:w="75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E69D11" w14:textId="2E3B5392" w:rsidR="004E5EB7" w:rsidRPr="005A07FC" w:rsidRDefault="00A35722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Fonts w:cs="Arial"/>
                      <w:b/>
                      <w:szCs w:val="20"/>
                    </w:rPr>
                    <w:alias w:val="locked section"/>
                    <w:tag w:val="locked section"/>
                    <w:id w:val="177859765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055236">
                      <w:rPr>
                        <w:rFonts w:cs="Arial"/>
                        <w:b/>
                        <w:szCs w:val="20"/>
                      </w:rPr>
                      <w:t>Super</w:t>
                    </w:r>
                    <w:r w:rsidR="00952644" w:rsidRPr="005A07FC">
                      <w:rPr>
                        <w:rFonts w:cs="Arial"/>
                        <w:b/>
                        <w:szCs w:val="20"/>
                      </w:rPr>
                      <w:t xml:space="preserve">visor’s </w:t>
                    </w:r>
                    <w:r w:rsidR="004E5EB7" w:rsidRPr="005A07FC">
                      <w:rPr>
                        <w:rFonts w:cs="Arial"/>
                        <w:b/>
                        <w:szCs w:val="20"/>
                      </w:rPr>
                      <w:t>Signature:</w:t>
                    </w:r>
                  </w:sdtContent>
                </w:sdt>
                <w:r w:rsidR="00952644" w:rsidRPr="005A07FC">
                  <w:rPr>
                    <w:rFonts w:cs="Arial"/>
                    <w:b/>
                    <w:szCs w:val="20"/>
                  </w:rPr>
                  <w:t xml:space="preserve"> </w:t>
                </w:r>
                <w:r w:rsidR="004E5EB7" w:rsidRPr="005A07FC">
                  <w:rPr>
                    <w:rFonts w:cs="Arial"/>
                    <w:b/>
                    <w:szCs w:val="20"/>
                  </w:rPr>
                  <w:t xml:space="preserve"> </w:t>
                </w:r>
                <w:r w:rsidR="00952644" w:rsidRPr="005A07FC">
                  <w:rPr>
                    <w:rFonts w:cs="Arial"/>
                    <w:b/>
                    <w:szCs w:val="20"/>
                  </w:rPr>
                  <w:t xml:space="preserve">                            </w:t>
                </w:r>
                <w:r w:rsidR="004E5EB7" w:rsidRPr="005A07FC">
                  <w:rPr>
                    <w:rFonts w:cs="Arial"/>
                    <w:b/>
                    <w:szCs w:val="20"/>
                  </w:rPr>
                  <w:t>_</w:t>
                </w:r>
                <w:r w:rsidR="00952644" w:rsidRPr="005A07FC">
                  <w:rPr>
                    <w:rFonts w:cs="Arial"/>
                    <w:b/>
                    <w:szCs w:val="20"/>
                  </w:rPr>
                  <w:t>_____________</w:t>
                </w:r>
                <w:r w:rsidR="004E5EB7" w:rsidRPr="005A07FC">
                  <w:rPr>
                    <w:rFonts w:cs="Arial"/>
                    <w:b/>
                    <w:szCs w:val="20"/>
                  </w:rPr>
                  <w:t>________________</w:t>
                </w:r>
              </w:p>
            </w:tc>
            <w:tc>
              <w:tcPr>
                <w:tcW w:w="34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D2478C1" w14:textId="0755B29F" w:rsidR="004E5EB7" w:rsidRPr="005A07FC" w:rsidRDefault="00A35722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Fonts w:cs="Arial"/>
                      <w:b/>
                      <w:szCs w:val="20"/>
                    </w:rPr>
                    <w:alias w:val="locked section"/>
                    <w:tag w:val="locked section"/>
                    <w:id w:val="-77369067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4E5EB7" w:rsidRPr="005A07FC">
                      <w:rPr>
                        <w:rFonts w:cs="Arial"/>
                        <w:b/>
                        <w:szCs w:val="20"/>
                      </w:rPr>
                      <w:t>Date:</w:t>
                    </w:r>
                  </w:sdtContent>
                </w:sdt>
                <w:r w:rsidR="004E5EB7" w:rsidRPr="005A07FC">
                  <w:rPr>
                    <w:rFonts w:cs="Arial"/>
                    <w:b/>
                    <w:szCs w:val="20"/>
                  </w:rPr>
                  <w:t xml:space="preserve">  _____________________</w:t>
                </w:r>
              </w:p>
            </w:tc>
          </w:tr>
          <w:tr w:rsidR="00952644" w:rsidRPr="005A07FC" w14:paraId="058084E7" w14:textId="77777777" w:rsidTr="005A07FC">
            <w:trPr>
              <w:trHeight w:val="432"/>
            </w:trPr>
            <w:tc>
              <w:tcPr>
                <w:tcW w:w="75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2650BF" w14:textId="26EDD7D6" w:rsidR="00952644" w:rsidRPr="005A07FC" w:rsidRDefault="00A35722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Fonts w:cs="Arial"/>
                      <w:b/>
                      <w:szCs w:val="20"/>
                    </w:rPr>
                    <w:alias w:val="locked section"/>
                    <w:tag w:val="locked section"/>
                    <w:id w:val="452682822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52644" w:rsidRPr="005A07FC">
                      <w:rPr>
                        <w:rFonts w:cs="Arial"/>
                        <w:b/>
                        <w:szCs w:val="20"/>
                      </w:rPr>
                      <w:t>Human Resources Manager’s Signature:</w:t>
                    </w:r>
                  </w:sdtContent>
                </w:sdt>
                <w:r w:rsidR="00952644" w:rsidRPr="005A07FC">
                  <w:rPr>
                    <w:rFonts w:cs="Arial"/>
                    <w:b/>
                    <w:szCs w:val="20"/>
                  </w:rPr>
                  <w:t xml:space="preserve"> ______________________________</w:t>
                </w:r>
              </w:p>
            </w:tc>
            <w:tc>
              <w:tcPr>
                <w:tcW w:w="34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F48AE1" w14:textId="765921A4" w:rsidR="00952644" w:rsidRPr="005A07FC" w:rsidRDefault="00A35722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Fonts w:cs="Arial"/>
                      <w:b/>
                      <w:szCs w:val="20"/>
                    </w:rPr>
                    <w:alias w:val="locked section"/>
                    <w:tag w:val="locked section"/>
                    <w:id w:val="-1462188790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952644" w:rsidRPr="005A07FC">
                      <w:rPr>
                        <w:rFonts w:cs="Arial"/>
                        <w:b/>
                        <w:szCs w:val="20"/>
                      </w:rPr>
                      <w:t>Date:</w:t>
                    </w:r>
                  </w:sdtContent>
                </w:sdt>
                <w:r w:rsidR="00952644" w:rsidRPr="005A07FC">
                  <w:rPr>
                    <w:rFonts w:cs="Arial"/>
                    <w:b/>
                    <w:szCs w:val="20"/>
                  </w:rPr>
                  <w:t xml:space="preserve">  _____________________</w:t>
                </w:r>
              </w:p>
            </w:tc>
          </w:tr>
          <w:tr w:rsidR="00952644" w:rsidRPr="005A07FC" w14:paraId="6A412F2A" w14:textId="77777777" w:rsidTr="005A07FC">
            <w:trPr>
              <w:trHeight w:val="432"/>
            </w:trPr>
            <w:tc>
              <w:tcPr>
                <w:tcW w:w="75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773702" w14:textId="77777777" w:rsidR="00952644" w:rsidRPr="005A07FC" w:rsidRDefault="00952644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</w:p>
            </w:tc>
            <w:tc>
              <w:tcPr>
                <w:tcW w:w="34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861E32" w14:textId="77777777" w:rsidR="00952644" w:rsidRPr="005A07FC" w:rsidRDefault="00952644" w:rsidP="005A07FC">
                <w:pPr>
                  <w:pStyle w:val="BodyText"/>
                  <w:jc w:val="both"/>
                  <w:rPr>
                    <w:rFonts w:cs="Arial"/>
                    <w:b/>
                    <w:szCs w:val="20"/>
                  </w:rPr>
                </w:pPr>
              </w:p>
            </w:tc>
          </w:tr>
        </w:tbl>
        <w:sdt>
          <w:sdtPr>
            <w:rPr>
              <w:szCs w:val="20"/>
            </w:rPr>
            <w:alias w:val="locked section"/>
            <w:tag w:val="locked section"/>
            <w:id w:val="1001088423"/>
            <w:lock w:val="sdtContentLocked"/>
            <w:placeholder>
              <w:docPart w:val="DefaultPlaceholder_1081868574"/>
            </w:placeholder>
          </w:sdtPr>
          <w:sdtEndPr/>
          <w:sdtContent>
            <w:p w14:paraId="61BB57A4" w14:textId="43C5FF0A" w:rsidR="00F3187C" w:rsidRDefault="00B04985" w:rsidP="0010760B">
              <w:pPr>
                <w:pStyle w:val="BodyText"/>
                <w:jc w:val="both"/>
                <w:rPr>
                  <w:rFonts w:cs="Arial"/>
                  <w:szCs w:val="20"/>
                </w:rPr>
              </w:pPr>
              <w:r>
                <w:rPr>
                  <w:szCs w:val="20"/>
                </w:rPr>
                <w:t>Employee</w:t>
              </w:r>
              <w:r w:rsidR="00952644">
                <w:rPr>
                  <w:szCs w:val="20"/>
                </w:rPr>
                <w:t>’s</w:t>
              </w:r>
              <w:r>
                <w:rPr>
                  <w:szCs w:val="20"/>
                </w:rPr>
                <w:t xml:space="preserve"> signature below constitutes </w:t>
              </w:r>
              <w:r w:rsidR="00952644">
                <w:rPr>
                  <w:szCs w:val="20"/>
                </w:rPr>
                <w:t xml:space="preserve">the </w:t>
              </w:r>
              <w:r>
                <w:rPr>
                  <w:szCs w:val="20"/>
                </w:rPr>
                <w:t>employee’s understanding of the requirements, essent</w:t>
              </w:r>
              <w:r w:rsidR="00952644">
                <w:rPr>
                  <w:szCs w:val="20"/>
                </w:rPr>
                <w:t>ial functions and duties of this position:</w:t>
              </w:r>
            </w:p>
          </w:sdtContent>
        </w:sdt>
        <w:p w14:paraId="6B1E124E" w14:textId="77777777" w:rsidR="00F3187C" w:rsidRDefault="00F3187C" w:rsidP="0010760B">
          <w:pPr>
            <w:pStyle w:val="BodyText"/>
            <w:jc w:val="both"/>
            <w:rPr>
              <w:rFonts w:cs="Arial"/>
              <w:szCs w:val="20"/>
            </w:rPr>
          </w:pPr>
        </w:p>
        <w:tbl>
          <w:tblPr>
            <w:tblW w:w="0" w:type="auto"/>
            <w:tblInd w:w="120" w:type="dxa"/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  <w:tblGrid>
            <w:gridCol w:w="2880"/>
            <w:gridCol w:w="4140"/>
            <w:gridCol w:w="1315"/>
            <w:gridCol w:w="2005"/>
          </w:tblGrid>
          <w:tr w:rsidR="008F6E2A" w:rsidRPr="00D662F5" w14:paraId="3B9AFB6A" w14:textId="77777777" w:rsidTr="00952644">
            <w:trPr>
              <w:trHeight w:val="453"/>
            </w:trPr>
            <w:tc>
              <w:tcPr>
                <w:tcW w:w="2880" w:type="dxa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alias w:val="locked section"/>
                  <w:tag w:val="locked section"/>
                  <w:id w:val="86888777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7BB13178" w14:textId="10A4B5F7" w:rsidR="008F6E2A" w:rsidRPr="00D662F5" w:rsidRDefault="008F6E2A" w:rsidP="0010760B">
                    <w:pPr>
                      <w:spacing w:before="12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D662F5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Employee’s Name (Print):</w:t>
                    </w:r>
                  </w:p>
                </w:sdtContent>
              </w:sdt>
            </w:tc>
            <w:tc>
              <w:tcPr>
                <w:tcW w:w="4140" w:type="dxa"/>
                <w:tcBorders>
                  <w:bottom w:val="single" w:sz="7" w:space="0" w:color="000000"/>
                </w:tcBorders>
              </w:tcPr>
              <w:p w14:paraId="57C3C19A" w14:textId="77777777" w:rsidR="008F6E2A" w:rsidRPr="00D662F5" w:rsidRDefault="008F6E2A" w:rsidP="0010760B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3320" w:type="dxa"/>
                <w:gridSpan w:val="2"/>
              </w:tcPr>
              <w:p w14:paraId="0BE71846" w14:textId="77777777" w:rsidR="008F6E2A" w:rsidRPr="00D662F5" w:rsidRDefault="008F6E2A" w:rsidP="0010760B">
                <w:pPr>
                  <w:spacing w:before="120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tc>
          </w:tr>
          <w:tr w:rsidR="008F6E2A" w:rsidRPr="00D662F5" w14:paraId="5F2A81AD" w14:textId="77777777" w:rsidTr="00952644">
            <w:trPr>
              <w:trHeight w:val="453"/>
            </w:trPr>
            <w:tc>
              <w:tcPr>
                <w:tcW w:w="2880" w:type="dxa"/>
                <w:vAlign w:val="bottom"/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alias w:val="locked section"/>
                  <w:tag w:val="locked section"/>
                  <w:id w:val="38899995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43ABDE02" w14:textId="55E9F638" w:rsidR="008F6E2A" w:rsidRPr="00D662F5" w:rsidRDefault="008F6E2A" w:rsidP="0010760B">
                    <w:pPr>
                      <w:spacing w:before="12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D662F5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Employee’s Signature:</w:t>
                    </w:r>
                  </w:p>
                </w:sdtContent>
              </w:sdt>
            </w:tc>
            <w:tc>
              <w:tcPr>
                <w:tcW w:w="4140" w:type="dxa"/>
                <w:tcBorders>
                  <w:bottom w:val="single" w:sz="7" w:space="0" w:color="000000"/>
                </w:tcBorders>
              </w:tcPr>
              <w:p w14:paraId="3370DE06" w14:textId="77777777" w:rsidR="008F6E2A" w:rsidRPr="00D662F5" w:rsidRDefault="008F6E2A" w:rsidP="0010760B">
                <w:pPr>
                  <w:spacing w:before="120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315" w:type="dxa"/>
                <w:vAlign w:val="bottom"/>
              </w:tcPr>
              <w:p w14:paraId="0C026A38" w14:textId="26BF3AEB" w:rsidR="008F6E2A" w:rsidRPr="00952644" w:rsidRDefault="00952644" w:rsidP="0010760B">
                <w:pPr>
                  <w:spacing w:before="120"/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 xml:space="preserve">         </w:t>
                </w:r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alias w:val="locked section"/>
                    <w:tag w:val="locked section"/>
                    <w:id w:val="579334861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8F6E2A" w:rsidRPr="00952644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Date:</w:t>
                    </w:r>
                  </w:sdtContent>
                </w:sdt>
              </w:p>
            </w:tc>
            <w:tc>
              <w:tcPr>
                <w:tcW w:w="2005" w:type="dxa"/>
                <w:tcBorders>
                  <w:bottom w:val="single" w:sz="7" w:space="0" w:color="000000"/>
                </w:tcBorders>
              </w:tcPr>
              <w:p w14:paraId="53B1983F" w14:textId="77777777" w:rsidR="008F6E2A" w:rsidRPr="00D662F5" w:rsidRDefault="008F6E2A" w:rsidP="0010760B">
                <w:pPr>
                  <w:spacing w:before="120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tc>
          </w:tr>
        </w:tbl>
        <w:p w14:paraId="7CBDAD0D" w14:textId="338ABC36" w:rsidR="00F80349" w:rsidRPr="00F80349" w:rsidRDefault="00A35722" w:rsidP="00F80349">
          <w:pPr>
            <w:pStyle w:val="ListParagraph"/>
            <w:autoSpaceDE w:val="0"/>
            <w:autoSpaceDN w:val="0"/>
            <w:adjustRightInd w:val="0"/>
            <w:spacing w:after="120" w:line="240" w:lineRule="auto"/>
            <w:ind w:left="1440"/>
            <w:rPr>
              <w:rFonts w:ascii="Times New Roman" w:hAnsi="Times New Roman"/>
              <w:sz w:val="20"/>
              <w:szCs w:val="20"/>
            </w:rPr>
          </w:pPr>
        </w:p>
      </w:sdtContent>
    </w:sdt>
    <w:p w14:paraId="13A4B872" w14:textId="77777777" w:rsidR="00F80349" w:rsidRPr="00F80349" w:rsidRDefault="00F80349" w:rsidP="00F80349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3144B678" w14:textId="77777777" w:rsidR="00F80349" w:rsidRPr="00F80349" w:rsidRDefault="00F80349" w:rsidP="00F80349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3418F741" w14:textId="77777777" w:rsidR="00FE0C79" w:rsidRDefault="00FE0C79" w:rsidP="0010760B">
      <w:pPr>
        <w:pStyle w:val="BodyText"/>
        <w:jc w:val="both"/>
        <w:rPr>
          <w:rFonts w:cs="Arial"/>
          <w:szCs w:val="20"/>
        </w:rPr>
      </w:pPr>
    </w:p>
    <w:p w14:paraId="3CD25467" w14:textId="77777777" w:rsidR="00FE0C79" w:rsidRPr="00FE0C79" w:rsidRDefault="00FE0C79" w:rsidP="00FE0C79">
      <w:pPr>
        <w:rPr>
          <w:lang w:val="en-GB"/>
        </w:rPr>
      </w:pPr>
    </w:p>
    <w:p w14:paraId="6BFCBA73" w14:textId="77777777" w:rsidR="00FE0C79" w:rsidRPr="00FE0C79" w:rsidRDefault="00FE0C79" w:rsidP="00FE0C79">
      <w:pPr>
        <w:rPr>
          <w:lang w:val="en-GB"/>
        </w:rPr>
      </w:pPr>
    </w:p>
    <w:p w14:paraId="5989AF1C" w14:textId="77777777" w:rsidR="00FE0C79" w:rsidRPr="00FE0C79" w:rsidRDefault="00FE0C79" w:rsidP="00FE0C79">
      <w:pPr>
        <w:rPr>
          <w:lang w:val="en-GB"/>
        </w:rPr>
      </w:pPr>
    </w:p>
    <w:p w14:paraId="120F9D37" w14:textId="77777777" w:rsidR="00FE0C79" w:rsidRPr="00FE0C79" w:rsidRDefault="00FE0C79" w:rsidP="00FE0C79">
      <w:pPr>
        <w:rPr>
          <w:lang w:val="en-GB"/>
        </w:rPr>
      </w:pPr>
    </w:p>
    <w:p w14:paraId="7C0F0ADD" w14:textId="77777777" w:rsidR="00FE0C79" w:rsidRPr="00FE0C79" w:rsidRDefault="00FE0C79" w:rsidP="00FE0C79">
      <w:pPr>
        <w:rPr>
          <w:lang w:val="en-GB"/>
        </w:rPr>
      </w:pPr>
    </w:p>
    <w:p w14:paraId="6820AFDA" w14:textId="77777777" w:rsidR="00FE0C79" w:rsidRPr="00FE0C79" w:rsidRDefault="00FE0C79" w:rsidP="00FE0C79">
      <w:pPr>
        <w:rPr>
          <w:lang w:val="en-GB"/>
        </w:rPr>
      </w:pPr>
    </w:p>
    <w:p w14:paraId="70471DF7" w14:textId="77777777" w:rsidR="008F6E2A" w:rsidRPr="00FE0C79" w:rsidRDefault="008F6E2A" w:rsidP="00DF6E6B">
      <w:pPr>
        <w:rPr>
          <w:lang w:val="en-GB"/>
        </w:rPr>
      </w:pPr>
    </w:p>
    <w:sectPr w:rsidR="008F6E2A" w:rsidRPr="00FE0C79" w:rsidSect="004E5EB7">
      <w:headerReference w:type="default" r:id="rId10"/>
      <w:footerReference w:type="default" r:id="rId11"/>
      <w:endnotePr>
        <w:numFmt w:val="decimal"/>
      </w:endnotePr>
      <w:pgSz w:w="12240" w:h="15840"/>
      <w:pgMar w:top="360" w:right="900" w:bottom="432" w:left="567" w:header="180" w:footer="32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tico, Brian" w:date="2017-11-16T13:50:00Z" w:initials="MB">
    <w:p w14:paraId="73558237" w14:textId="77777777" w:rsidR="00F80349" w:rsidRPr="008741A2" w:rsidRDefault="00F80349" w:rsidP="00F8034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Style w:val="CommentReference"/>
        </w:rPr>
        <w:annotationRef/>
      </w:r>
      <w:r w:rsidRPr="008741A2">
        <w:rPr>
          <w:rFonts w:ascii="Times New Roman" w:hAnsi="Times New Roman"/>
          <w:b/>
          <w:sz w:val="20"/>
          <w:szCs w:val="20"/>
        </w:rPr>
        <w:t>Job descriptions</w:t>
      </w:r>
      <w:r w:rsidRPr="008741A2">
        <w:rPr>
          <w:rFonts w:ascii="Times New Roman" w:hAnsi="Times New Roman"/>
          <w:sz w:val="20"/>
          <w:szCs w:val="20"/>
        </w:rPr>
        <w:t xml:space="preserve"> will identify the level of systems knowledge necessary based on the three levels as determined by management team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4F45">
        <w:rPr>
          <w:rFonts w:ascii="Times New Roman" w:hAnsi="Times New Roman"/>
          <w:sz w:val="20"/>
          <w:szCs w:val="20"/>
          <w:highlight w:val="yellow"/>
        </w:rPr>
        <w:t>as noted on the training needs matrix or equivalent</w:t>
      </w:r>
      <w:r w:rsidRPr="008741A2">
        <w:rPr>
          <w:rFonts w:ascii="Times New Roman" w:hAnsi="Times New Roman"/>
          <w:sz w:val="20"/>
          <w:szCs w:val="20"/>
        </w:rPr>
        <w:t xml:space="preserve">. </w:t>
      </w:r>
    </w:p>
    <w:p w14:paraId="327170FE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sz w:val="20"/>
          <w:szCs w:val="20"/>
        </w:rPr>
        <w:t xml:space="preserve">Competency Level 1 </w:t>
      </w:r>
      <w:r>
        <w:rPr>
          <w:rFonts w:ascii="Times New Roman" w:hAnsi="Times New Roman"/>
          <w:sz w:val="20"/>
          <w:szCs w:val="20"/>
        </w:rPr>
        <w:t xml:space="preserve">all systems where personnel need to have a basic understanding of the processes and interactions as determined by the team. </w:t>
      </w:r>
    </w:p>
    <w:p w14:paraId="4508813C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sz w:val="20"/>
          <w:szCs w:val="20"/>
        </w:rPr>
        <w:t xml:space="preserve">Competency Level 2 includes </w:t>
      </w:r>
      <w:r>
        <w:rPr>
          <w:rFonts w:ascii="Times New Roman" w:hAnsi="Times New Roman"/>
          <w:sz w:val="20"/>
          <w:szCs w:val="20"/>
        </w:rPr>
        <w:t xml:space="preserve">all intermediate understanding of the processes and functions as they relate to the position as determined by the leadership team. </w:t>
      </w:r>
    </w:p>
    <w:p w14:paraId="7252C724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sz w:val="20"/>
          <w:szCs w:val="20"/>
        </w:rPr>
        <w:t xml:space="preserve">Competency Level 3 includes all </w:t>
      </w:r>
      <w:r>
        <w:rPr>
          <w:rFonts w:ascii="Times New Roman" w:hAnsi="Times New Roman"/>
          <w:sz w:val="20"/>
          <w:szCs w:val="20"/>
        </w:rPr>
        <w:t>advanced understanding of the processes and functions as they relate to the position as determined by the leadership team.</w:t>
      </w:r>
    </w:p>
    <w:p w14:paraId="6CAEA2F1" w14:textId="77777777" w:rsidR="00F80349" w:rsidRPr="008741A2" w:rsidRDefault="00F80349" w:rsidP="00F80349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02ADE2ED" w14:textId="77777777" w:rsidR="00F80349" w:rsidRPr="008741A2" w:rsidRDefault="00F80349" w:rsidP="00F80349">
      <w:pPr>
        <w:pStyle w:val="ListParagraph"/>
        <w:autoSpaceDE w:val="0"/>
        <w:autoSpaceDN w:val="0"/>
        <w:adjustRightInd w:val="0"/>
        <w:spacing w:after="120" w:line="240" w:lineRule="auto"/>
        <w:ind w:left="1440"/>
        <w:jc w:val="right"/>
        <w:rPr>
          <w:rFonts w:ascii="Times New Roman" w:hAnsi="Times New Roman"/>
          <w:sz w:val="20"/>
          <w:szCs w:val="20"/>
        </w:rPr>
      </w:pPr>
    </w:p>
    <w:p w14:paraId="63E75CD0" w14:textId="77777777" w:rsidR="00F80349" w:rsidRPr="008741A2" w:rsidRDefault="00F80349" w:rsidP="00F8034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b/>
          <w:sz w:val="20"/>
          <w:szCs w:val="20"/>
        </w:rPr>
        <w:t>Competency</w:t>
      </w:r>
      <w:r w:rsidRPr="008741A2">
        <w:rPr>
          <w:rFonts w:ascii="Times New Roman" w:hAnsi="Times New Roman"/>
          <w:sz w:val="20"/>
          <w:szCs w:val="20"/>
        </w:rPr>
        <w:t xml:space="preserve"> is based on the following factors, but not limited to:</w:t>
      </w:r>
    </w:p>
    <w:p w14:paraId="3DE072AE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b/>
          <w:sz w:val="20"/>
          <w:szCs w:val="20"/>
        </w:rPr>
        <w:t>Customers’ Expectations</w:t>
      </w:r>
    </w:p>
    <w:p w14:paraId="669C42E4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b/>
          <w:sz w:val="20"/>
          <w:szCs w:val="20"/>
        </w:rPr>
        <w:t>Industry standard recommendations or mandates</w:t>
      </w:r>
    </w:p>
    <w:p w14:paraId="13BF2230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sz w:val="20"/>
          <w:szCs w:val="20"/>
        </w:rPr>
        <w:t>Corporate Mandates based on experience</w:t>
      </w:r>
    </w:p>
    <w:p w14:paraId="268F3A7F" w14:textId="77777777" w:rsidR="00F80349" w:rsidRPr="008741A2" w:rsidRDefault="00F80349" w:rsidP="00F8034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sz w:val="20"/>
          <w:szCs w:val="20"/>
        </w:rPr>
        <w:t>Level and position within the organization</w:t>
      </w:r>
    </w:p>
    <w:p w14:paraId="5FC3D04F" w14:textId="77777777" w:rsidR="00F80349" w:rsidRPr="008741A2" w:rsidRDefault="00F80349" w:rsidP="00F80349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761B4D0C" w14:textId="77777777" w:rsidR="00F80349" w:rsidRPr="008741A2" w:rsidRDefault="00F80349" w:rsidP="00F80349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8741A2">
        <w:rPr>
          <w:rFonts w:ascii="Times New Roman" w:hAnsi="Times New Roman"/>
          <w:sz w:val="20"/>
          <w:szCs w:val="20"/>
        </w:rPr>
        <w:t xml:space="preserve">Note: this can be achieved through external or internal sources in class room settings, seminars, text book/manuals or hands on workshops. The standard competency will be identified for each of the qualifications and levels as determined by the organization and noted on the Job Description/Training Matrix form. Refresher training will also be included to ensure that any changes listed in </w:t>
      </w:r>
      <w:r>
        <w:rPr>
          <w:rFonts w:ascii="Times New Roman" w:hAnsi="Times New Roman"/>
          <w:sz w:val="20"/>
          <w:szCs w:val="20"/>
        </w:rPr>
        <w:t>7</w:t>
      </w:r>
      <w:r w:rsidRPr="008741A2">
        <w:rPr>
          <w:rFonts w:ascii="Times New Roman" w:hAnsi="Times New Roman"/>
          <w:sz w:val="20"/>
          <w:szCs w:val="20"/>
        </w:rPr>
        <w:t xml:space="preserve">.2 are part of the continued training or at regular intervals to ensure personnel remain up to date with the requirements. </w:t>
      </w:r>
    </w:p>
    <w:p w14:paraId="1067CA36" w14:textId="77777777" w:rsidR="00F80349" w:rsidRDefault="00F8034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67CA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78DEA" w14:textId="77777777" w:rsidR="00B50175" w:rsidRDefault="00B50175">
      <w:r>
        <w:separator/>
      </w:r>
    </w:p>
  </w:endnote>
  <w:endnote w:type="continuationSeparator" w:id="0">
    <w:p w14:paraId="1C5D4677" w14:textId="77777777" w:rsidR="00B50175" w:rsidRDefault="00B5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alias w:val="locked section"/>
      <w:tag w:val="locked section"/>
      <w:id w:val="-766849915"/>
      <w:lock w:val="sdtContentLocked"/>
      <w:placeholder>
        <w:docPart w:val="DefaultPlaceholder_1081868574"/>
      </w:placeholder>
    </w:sdtPr>
    <w:sdtEndPr/>
    <w:sdtContent>
      <w:p w14:paraId="54A4BD35" w14:textId="1AFCA3D4" w:rsidR="00FE0C79" w:rsidRDefault="0058439C" w:rsidP="0058439C">
        <w:pPr>
          <w:autoSpaceDE w:val="0"/>
          <w:autoSpaceDN w:val="0"/>
          <w:adjustRightInd w:val="0"/>
          <w:ind w:left="2160" w:firstLine="720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Document No.: CP-HR-001 Appendix D</w:t>
        </w:r>
      </w:p>
      <w:p w14:paraId="4EFB7118" w14:textId="77777777" w:rsidR="00FE0C79" w:rsidRDefault="0058439C" w:rsidP="0058439C">
        <w:pPr>
          <w:autoSpaceDE w:val="0"/>
          <w:autoSpaceDN w:val="0"/>
          <w:adjustRightInd w:val="0"/>
          <w:ind w:left="2160" w:firstLine="720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To Document No.: CP-HR-001</w:t>
        </w:r>
      </w:p>
      <w:p w14:paraId="1F2E9391" w14:textId="77777777" w:rsidR="00FE0C79" w:rsidRDefault="0058439C" w:rsidP="0058439C">
        <w:pPr>
          <w:autoSpaceDE w:val="0"/>
          <w:autoSpaceDN w:val="0"/>
          <w:adjustRightInd w:val="0"/>
          <w:ind w:left="2160" w:firstLine="720"/>
          <w:jc w:val="right"/>
          <w:rPr>
            <w:rFonts w:ascii="Arial" w:hAnsi="Arial" w:cs="Arial"/>
            <w:sz w:val="16"/>
            <w:szCs w:val="16"/>
          </w:rPr>
        </w:pPr>
        <w:r w:rsidRPr="0086556B">
          <w:rPr>
            <w:rFonts w:ascii="Arial" w:hAnsi="Arial" w:cs="Arial"/>
            <w:sz w:val="16"/>
            <w:szCs w:val="16"/>
          </w:rPr>
          <w:t xml:space="preserve">Revision: </w:t>
        </w:r>
        <w:r>
          <w:rPr>
            <w:rFonts w:ascii="Arial" w:hAnsi="Arial" w:cs="Arial"/>
            <w:sz w:val="16"/>
            <w:szCs w:val="16"/>
          </w:rPr>
          <w:t>2</w:t>
        </w:r>
      </w:p>
      <w:p w14:paraId="58DFE017" w14:textId="6A13F721" w:rsidR="0058439C" w:rsidRPr="0086556B" w:rsidRDefault="0058439C" w:rsidP="0058439C">
        <w:pPr>
          <w:autoSpaceDE w:val="0"/>
          <w:autoSpaceDN w:val="0"/>
          <w:adjustRightInd w:val="0"/>
          <w:ind w:left="2160" w:firstLine="720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I</w:t>
        </w:r>
        <w:r w:rsidRPr="0086556B">
          <w:rPr>
            <w:rFonts w:ascii="Arial" w:hAnsi="Arial" w:cs="Arial"/>
            <w:sz w:val="16"/>
            <w:szCs w:val="16"/>
          </w:rPr>
          <w:t xml:space="preserve">ssue Date: </w:t>
        </w:r>
        <w:r>
          <w:rPr>
            <w:rFonts w:ascii="Arial" w:hAnsi="Arial" w:cs="Arial"/>
            <w:sz w:val="16"/>
            <w:szCs w:val="16"/>
          </w:rPr>
          <w:t>20-NOV-2017</w:t>
        </w:r>
      </w:p>
    </w:sdtContent>
  </w:sdt>
  <w:p w14:paraId="1FA4B7F6" w14:textId="77777777" w:rsidR="00FB3085" w:rsidRDefault="00FB3085" w:rsidP="004A2B54">
    <w:pPr>
      <w:tabs>
        <w:tab w:val="center" w:pos="5040"/>
        <w:tab w:val="right" w:pos="9918"/>
      </w:tabs>
      <w:rPr>
        <w:sz w:val="16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6B86" w14:textId="77777777" w:rsidR="00B50175" w:rsidRDefault="00B50175">
      <w:r>
        <w:separator/>
      </w:r>
    </w:p>
  </w:footnote>
  <w:footnote w:type="continuationSeparator" w:id="0">
    <w:p w14:paraId="7AE8BDB4" w14:textId="77777777" w:rsidR="00B50175" w:rsidRDefault="00B5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alias w:val="locked section"/>
      <w:tag w:val="locked section"/>
      <w:id w:val="-268937148"/>
      <w:lock w:val="sdtContentLocked"/>
      <w:placeholder>
        <w:docPart w:val="DefaultPlaceholder_1081868574"/>
      </w:placeholder>
    </w:sdtPr>
    <w:sdtEndPr/>
    <w:sdtContent>
      <w:p w14:paraId="77865DC1" w14:textId="15123EB6" w:rsidR="00502101" w:rsidRPr="0086556B" w:rsidRDefault="00F00C8A" w:rsidP="0058439C">
        <w:pPr>
          <w:autoSpaceDE w:val="0"/>
          <w:autoSpaceDN w:val="0"/>
          <w:adjustRightInd w:val="0"/>
          <w:ind w:left="2160" w:firstLine="720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/>
            <w:b/>
            <w:noProof/>
            <w:snapToGrid/>
            <w:sz w:val="36"/>
          </w:rPr>
          <w:drawing>
            <wp:anchor distT="0" distB="0" distL="114300" distR="114300" simplePos="0" relativeHeight="251657728" behindDoc="1" locked="0" layoutInCell="1" allowOverlap="1" wp14:anchorId="65EED869" wp14:editId="13367FBB">
              <wp:simplePos x="0" y="0"/>
              <wp:positionH relativeFrom="column">
                <wp:posOffset>-57785</wp:posOffset>
              </wp:positionH>
              <wp:positionV relativeFrom="paragraph">
                <wp:posOffset>18415</wp:posOffset>
              </wp:positionV>
              <wp:extent cx="1172845" cy="920115"/>
              <wp:effectExtent l="0" t="0" r="8255" b="0"/>
              <wp:wrapNone/>
              <wp:docPr id="1" name="Picture 1" descr="Martinrea - Dec 2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rtinrea - Dec 2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284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8C79BD6" w14:textId="77777777" w:rsidR="005F1E7B" w:rsidRDefault="005F1E7B">
    <w:pPr>
      <w:pBdr>
        <w:bottom w:val="single" w:sz="6" w:space="1" w:color="auto"/>
      </w:pBdr>
      <w:jc w:val="right"/>
      <w:rPr>
        <w:rFonts w:ascii="Arial" w:hAnsi="Arial"/>
        <w:b/>
        <w:sz w:val="36"/>
        <w:lang w:val="en-GB"/>
      </w:rPr>
    </w:pPr>
  </w:p>
  <w:p w14:paraId="1CB26225" w14:textId="77777777" w:rsidR="005F1E7B" w:rsidRDefault="005F1E7B">
    <w:pPr>
      <w:pBdr>
        <w:bottom w:val="single" w:sz="6" w:space="1" w:color="auto"/>
      </w:pBdr>
      <w:jc w:val="right"/>
      <w:rPr>
        <w:rFonts w:ascii="Arial" w:hAnsi="Arial"/>
        <w:b/>
        <w:sz w:val="36"/>
        <w:lang w:val="en-GB"/>
      </w:rPr>
    </w:pPr>
  </w:p>
  <w:sdt>
    <w:sdtPr>
      <w:rPr>
        <w:rFonts w:ascii="Arial" w:hAnsi="Arial"/>
        <w:b/>
        <w:sz w:val="36"/>
        <w:lang w:val="en-GB"/>
      </w:rPr>
      <w:alias w:val="locked section"/>
      <w:tag w:val="locked section"/>
      <w:id w:val="1224881438"/>
      <w:lock w:val="sdtContentLocked"/>
      <w:placeholder>
        <w:docPart w:val="DefaultPlaceholder_1081868574"/>
      </w:placeholder>
    </w:sdtPr>
    <w:sdtEndPr/>
    <w:sdtContent>
      <w:p w14:paraId="026BF398" w14:textId="18237D10" w:rsidR="0058439C" w:rsidRDefault="00FB3085">
        <w:pPr>
          <w:pBdr>
            <w:bottom w:val="single" w:sz="6" w:space="1" w:color="auto"/>
          </w:pBdr>
          <w:jc w:val="right"/>
          <w:rPr>
            <w:rFonts w:ascii="Arial" w:hAnsi="Arial"/>
            <w:b/>
            <w:sz w:val="36"/>
            <w:lang w:val="en-GB"/>
          </w:rPr>
        </w:pPr>
        <w:r>
          <w:rPr>
            <w:rFonts w:ascii="Arial" w:hAnsi="Arial"/>
            <w:b/>
            <w:sz w:val="36"/>
            <w:lang w:val="en-GB"/>
          </w:rPr>
          <w:t>Job Description</w:t>
        </w:r>
      </w:p>
    </w:sdtContent>
  </w:sdt>
  <w:p w14:paraId="026CD302" w14:textId="77777777" w:rsidR="00FB3085" w:rsidRDefault="00FB3085">
    <w:pPr>
      <w:rPr>
        <w:lang w:val="en-GB"/>
      </w:rPr>
    </w:pPr>
  </w:p>
  <w:p w14:paraId="23E79D77" w14:textId="77777777" w:rsidR="00FB3085" w:rsidRDefault="00FB3085">
    <w:pPr>
      <w:spacing w:line="19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D89"/>
    <w:multiLevelType w:val="hybridMultilevel"/>
    <w:tmpl w:val="91120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645"/>
    <w:multiLevelType w:val="multilevel"/>
    <w:tmpl w:val="DEC0FA8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CAA2B42"/>
    <w:multiLevelType w:val="hybridMultilevel"/>
    <w:tmpl w:val="984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720"/>
    <w:multiLevelType w:val="hybridMultilevel"/>
    <w:tmpl w:val="E51ACF1E"/>
    <w:lvl w:ilvl="0" w:tplc="FFFFFFFF">
      <w:start w:val="1"/>
      <w:numFmt w:val="bullet"/>
      <w:lvlText w:val=""/>
      <w:legacy w:legacy="1" w:legacySpace="0" w:legacyIndent="283"/>
      <w:lvlJc w:val="left"/>
      <w:pPr>
        <w:ind w:left="54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0" w:legacyIndent="283"/>
      <w:lvlJc w:val="left"/>
      <w:pPr>
        <w:ind w:left="2343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41423E1E"/>
    <w:multiLevelType w:val="hybridMultilevel"/>
    <w:tmpl w:val="9CDAE7EE"/>
    <w:lvl w:ilvl="0" w:tplc="3D705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1224"/>
    <w:multiLevelType w:val="hybridMultilevel"/>
    <w:tmpl w:val="5E8823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182826"/>
    <w:multiLevelType w:val="hybridMultilevel"/>
    <w:tmpl w:val="EA184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7BC1"/>
    <w:multiLevelType w:val="hybridMultilevel"/>
    <w:tmpl w:val="D9426F30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67B06E6"/>
    <w:multiLevelType w:val="hybridMultilevel"/>
    <w:tmpl w:val="94BE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29F0"/>
    <w:multiLevelType w:val="hybridMultilevel"/>
    <w:tmpl w:val="5438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4229"/>
    <w:multiLevelType w:val="hybridMultilevel"/>
    <w:tmpl w:val="A84AA7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7160F"/>
    <w:multiLevelType w:val="hybridMultilevel"/>
    <w:tmpl w:val="E27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CCB"/>
    <w:multiLevelType w:val="hybridMultilevel"/>
    <w:tmpl w:val="37D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1755"/>
    <w:multiLevelType w:val="hybridMultilevel"/>
    <w:tmpl w:val="9780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545A"/>
    <w:multiLevelType w:val="hybridMultilevel"/>
    <w:tmpl w:val="3E220B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44323"/>
    <w:multiLevelType w:val="hybridMultilevel"/>
    <w:tmpl w:val="9BE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68F7"/>
    <w:multiLevelType w:val="hybridMultilevel"/>
    <w:tmpl w:val="41FE3FB8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3D513B9"/>
    <w:multiLevelType w:val="hybridMultilevel"/>
    <w:tmpl w:val="B06E1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30274"/>
    <w:multiLevelType w:val="hybridMultilevel"/>
    <w:tmpl w:val="3B8A78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D0A06"/>
    <w:multiLevelType w:val="hybridMultilevel"/>
    <w:tmpl w:val="574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18"/>
  </w:num>
  <w:num w:numId="10">
    <w:abstractNumId w:val="6"/>
  </w:num>
  <w:num w:numId="11">
    <w:abstractNumId w:val="16"/>
  </w:num>
  <w:num w:numId="12">
    <w:abstractNumId w:val="14"/>
  </w:num>
  <w:num w:numId="13">
    <w:abstractNumId w:val="5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7"/>
  </w:num>
  <w:num w:numId="19">
    <w:abstractNumId w:val="3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B5"/>
    <w:rsid w:val="0000059E"/>
    <w:rsid w:val="00037B91"/>
    <w:rsid w:val="00052170"/>
    <w:rsid w:val="00055236"/>
    <w:rsid w:val="00063655"/>
    <w:rsid w:val="0009741A"/>
    <w:rsid w:val="000A3CAA"/>
    <w:rsid w:val="000A45CA"/>
    <w:rsid w:val="000C3D58"/>
    <w:rsid w:val="000D1D5D"/>
    <w:rsid w:val="000D791C"/>
    <w:rsid w:val="000F3C83"/>
    <w:rsid w:val="00102BB7"/>
    <w:rsid w:val="0010760B"/>
    <w:rsid w:val="00122017"/>
    <w:rsid w:val="00123268"/>
    <w:rsid w:val="001313E3"/>
    <w:rsid w:val="00141773"/>
    <w:rsid w:val="0016373C"/>
    <w:rsid w:val="001A41A7"/>
    <w:rsid w:val="001B2F3C"/>
    <w:rsid w:val="001C366A"/>
    <w:rsid w:val="001D25DE"/>
    <w:rsid w:val="002276D2"/>
    <w:rsid w:val="00252697"/>
    <w:rsid w:val="0027084C"/>
    <w:rsid w:val="002761B6"/>
    <w:rsid w:val="002A63CB"/>
    <w:rsid w:val="002C5726"/>
    <w:rsid w:val="002D4D5E"/>
    <w:rsid w:val="003120BF"/>
    <w:rsid w:val="00322975"/>
    <w:rsid w:val="00347087"/>
    <w:rsid w:val="00347EE5"/>
    <w:rsid w:val="003628A0"/>
    <w:rsid w:val="00370B87"/>
    <w:rsid w:val="00371792"/>
    <w:rsid w:val="00373AA0"/>
    <w:rsid w:val="00395114"/>
    <w:rsid w:val="00395CCB"/>
    <w:rsid w:val="003961FB"/>
    <w:rsid w:val="003A0F10"/>
    <w:rsid w:val="003A3FBB"/>
    <w:rsid w:val="003D78D1"/>
    <w:rsid w:val="003E5747"/>
    <w:rsid w:val="004058DC"/>
    <w:rsid w:val="00424781"/>
    <w:rsid w:val="0043093F"/>
    <w:rsid w:val="004533B7"/>
    <w:rsid w:val="0048083C"/>
    <w:rsid w:val="00492966"/>
    <w:rsid w:val="004A2B54"/>
    <w:rsid w:val="004B3A07"/>
    <w:rsid w:val="004B7176"/>
    <w:rsid w:val="004D77C1"/>
    <w:rsid w:val="004E5EB7"/>
    <w:rsid w:val="004E6B7D"/>
    <w:rsid w:val="004F7C1E"/>
    <w:rsid w:val="00502101"/>
    <w:rsid w:val="0050488A"/>
    <w:rsid w:val="00537767"/>
    <w:rsid w:val="0056253D"/>
    <w:rsid w:val="00566D09"/>
    <w:rsid w:val="00571F25"/>
    <w:rsid w:val="005722B3"/>
    <w:rsid w:val="0058439C"/>
    <w:rsid w:val="005A07FC"/>
    <w:rsid w:val="005D4C2F"/>
    <w:rsid w:val="005F1E7B"/>
    <w:rsid w:val="005F541E"/>
    <w:rsid w:val="00650E79"/>
    <w:rsid w:val="006A326D"/>
    <w:rsid w:val="006D2291"/>
    <w:rsid w:val="006D601D"/>
    <w:rsid w:val="006E3C66"/>
    <w:rsid w:val="007065C1"/>
    <w:rsid w:val="00711B18"/>
    <w:rsid w:val="00741A63"/>
    <w:rsid w:val="00793BFE"/>
    <w:rsid w:val="007D5555"/>
    <w:rsid w:val="007F2BCF"/>
    <w:rsid w:val="00825527"/>
    <w:rsid w:val="00863CA2"/>
    <w:rsid w:val="00866BFB"/>
    <w:rsid w:val="0087075F"/>
    <w:rsid w:val="00884FAC"/>
    <w:rsid w:val="008A2ACA"/>
    <w:rsid w:val="008B552B"/>
    <w:rsid w:val="008B7315"/>
    <w:rsid w:val="008D1534"/>
    <w:rsid w:val="008D2A09"/>
    <w:rsid w:val="008E30B0"/>
    <w:rsid w:val="008F6E2A"/>
    <w:rsid w:val="008F706F"/>
    <w:rsid w:val="00952644"/>
    <w:rsid w:val="0096449E"/>
    <w:rsid w:val="00985092"/>
    <w:rsid w:val="009B4A5B"/>
    <w:rsid w:val="009C7992"/>
    <w:rsid w:val="009D40C0"/>
    <w:rsid w:val="009E1F64"/>
    <w:rsid w:val="009F51D9"/>
    <w:rsid w:val="00A22C92"/>
    <w:rsid w:val="00A3159F"/>
    <w:rsid w:val="00A35722"/>
    <w:rsid w:val="00A42E63"/>
    <w:rsid w:val="00A667FC"/>
    <w:rsid w:val="00AD48B5"/>
    <w:rsid w:val="00AE500A"/>
    <w:rsid w:val="00B04985"/>
    <w:rsid w:val="00B41856"/>
    <w:rsid w:val="00B427F9"/>
    <w:rsid w:val="00B50175"/>
    <w:rsid w:val="00B61841"/>
    <w:rsid w:val="00B652EE"/>
    <w:rsid w:val="00B7246C"/>
    <w:rsid w:val="00B758CC"/>
    <w:rsid w:val="00BA5572"/>
    <w:rsid w:val="00C02A4C"/>
    <w:rsid w:val="00C04793"/>
    <w:rsid w:val="00C115BA"/>
    <w:rsid w:val="00C30F60"/>
    <w:rsid w:val="00C36A41"/>
    <w:rsid w:val="00C9656B"/>
    <w:rsid w:val="00CD37EB"/>
    <w:rsid w:val="00CD3B11"/>
    <w:rsid w:val="00D02261"/>
    <w:rsid w:val="00D06231"/>
    <w:rsid w:val="00D06B58"/>
    <w:rsid w:val="00D412A6"/>
    <w:rsid w:val="00D662F5"/>
    <w:rsid w:val="00D74606"/>
    <w:rsid w:val="00DB0E2A"/>
    <w:rsid w:val="00DC3BE6"/>
    <w:rsid w:val="00DC7481"/>
    <w:rsid w:val="00DD409F"/>
    <w:rsid w:val="00DD678C"/>
    <w:rsid w:val="00DF6E6B"/>
    <w:rsid w:val="00E1568D"/>
    <w:rsid w:val="00E269C7"/>
    <w:rsid w:val="00E44B39"/>
    <w:rsid w:val="00E5408E"/>
    <w:rsid w:val="00E54298"/>
    <w:rsid w:val="00E74DB7"/>
    <w:rsid w:val="00E92F35"/>
    <w:rsid w:val="00EA08CD"/>
    <w:rsid w:val="00EA3064"/>
    <w:rsid w:val="00EA3B02"/>
    <w:rsid w:val="00EB5AFB"/>
    <w:rsid w:val="00EF038F"/>
    <w:rsid w:val="00F00C8A"/>
    <w:rsid w:val="00F125CE"/>
    <w:rsid w:val="00F16E2F"/>
    <w:rsid w:val="00F3187C"/>
    <w:rsid w:val="00F5065C"/>
    <w:rsid w:val="00F55F43"/>
    <w:rsid w:val="00F56206"/>
    <w:rsid w:val="00F725D7"/>
    <w:rsid w:val="00F73D3E"/>
    <w:rsid w:val="00F74B4D"/>
    <w:rsid w:val="00F80349"/>
    <w:rsid w:val="00F86BEF"/>
    <w:rsid w:val="00FB3085"/>
    <w:rsid w:val="00FE0C79"/>
    <w:rsid w:val="00FE4760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F71F9B"/>
  <w15:docId w15:val="{BF6CD1B4-E113-4A2D-BA5B-8768D00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30"/>
      </w:tabs>
      <w:outlineLvl w:val="4"/>
    </w:pPr>
    <w:rPr>
      <w:b/>
      <w:bCs/>
      <w:i/>
      <w:noProof/>
      <w:snapToGrid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/>
      <w:sz w:val="20"/>
      <w:lang w:val="en-GB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55F43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BalloonText">
    <w:name w:val="Balloon Text"/>
    <w:basedOn w:val="Normal"/>
    <w:semiHidden/>
    <w:rsid w:val="001B2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02A4C"/>
    <w:rPr>
      <w:rFonts w:ascii="Arial" w:hAnsi="Arial"/>
      <w:snapToGrid w:val="0"/>
      <w:szCs w:val="24"/>
      <w:lang w:val="en-GB"/>
    </w:rPr>
  </w:style>
  <w:style w:type="paragraph" w:customStyle="1" w:styleId="Default">
    <w:name w:val="Default"/>
    <w:rsid w:val="00F125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EA3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3064"/>
    <w:rPr>
      <w:sz w:val="20"/>
      <w:szCs w:val="20"/>
    </w:rPr>
  </w:style>
  <w:style w:type="character" w:customStyle="1" w:styleId="CommentTextChar">
    <w:name w:val="Comment Text Char"/>
    <w:link w:val="CommentText"/>
    <w:rsid w:val="00EA306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3064"/>
    <w:rPr>
      <w:b/>
      <w:bCs/>
    </w:rPr>
  </w:style>
  <w:style w:type="character" w:customStyle="1" w:styleId="CommentSubjectChar">
    <w:name w:val="Comment Subject Char"/>
    <w:link w:val="CommentSubject"/>
    <w:rsid w:val="00EA3064"/>
    <w:rPr>
      <w:b/>
      <w:bCs/>
      <w:snapToGrid w:val="0"/>
    </w:rPr>
  </w:style>
  <w:style w:type="character" w:styleId="Hyperlink">
    <w:name w:val="Hyperlink"/>
    <w:rsid w:val="00F80349"/>
    <w:rPr>
      <w:color w:val="0563C1"/>
      <w:u w:val="single"/>
    </w:rPr>
  </w:style>
  <w:style w:type="character" w:styleId="FollowedHyperlink">
    <w:name w:val="FollowedHyperlink"/>
    <w:rsid w:val="00F80349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8D1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270A-FDE1-4DB4-8E22-EEB94450E314}"/>
      </w:docPartPr>
      <w:docPartBody>
        <w:p w:rsidR="00DD622C" w:rsidRDefault="004A799D">
          <w:r w:rsidRPr="007B0B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D"/>
    <w:rsid w:val="00041478"/>
    <w:rsid w:val="00077222"/>
    <w:rsid w:val="00143B6D"/>
    <w:rsid w:val="001A07C4"/>
    <w:rsid w:val="004A799D"/>
    <w:rsid w:val="005E47BD"/>
    <w:rsid w:val="006C042B"/>
    <w:rsid w:val="007D45C6"/>
    <w:rsid w:val="00BF13B4"/>
    <w:rsid w:val="00C51B92"/>
    <w:rsid w:val="00DD622C"/>
    <w:rsid w:val="00E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CFA0-F028-4BB9-B3E5-E99383E8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Alfield Industries Limited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Alfield Industries Ltd.</dc:creator>
  <cp:lastModifiedBy>Chauvin, Justine</cp:lastModifiedBy>
  <cp:revision>6</cp:revision>
  <cp:lastPrinted>2019-04-09T12:55:00Z</cp:lastPrinted>
  <dcterms:created xsi:type="dcterms:W3CDTF">2018-05-22T19:34:00Z</dcterms:created>
  <dcterms:modified xsi:type="dcterms:W3CDTF">2019-04-09T12:55:00Z</dcterms:modified>
</cp:coreProperties>
</file>